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4" w:rsidRDefault="005B0194"/>
    <w:p w:rsidR="005B0194" w:rsidRDefault="00997666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5B0194" w:rsidRDefault="00997666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5B0194" w:rsidRDefault="005B0194">
      <w:pPr>
        <w:tabs>
          <w:tab w:val="center" w:pos="4677"/>
          <w:tab w:val="right" w:pos="9355"/>
        </w:tabs>
        <w:spacing w:line="360" w:lineRule="auto"/>
        <w:jc w:val="center"/>
      </w:pP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30  июля 2014 г.                                                          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106/ 615-3</w:t>
      </w:r>
    </w:p>
    <w:p w:rsidR="005B0194" w:rsidRDefault="00997666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5B0194" w:rsidRDefault="00997666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пятого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Клементьевой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Марины Геннадьевны.</w:t>
      </w:r>
    </w:p>
    <w:p w:rsidR="005B0194" w:rsidRDefault="005B0194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</w:p>
    <w:p w:rsidR="005B0194" w:rsidRDefault="0099766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Собрания  депутатов Калязинского района пятого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пятиманда</w:t>
      </w:r>
      <w:r>
        <w:rPr>
          <w:rFonts w:ascii="Times New Roman" w:eastAsia="Times New Roman" w:hAnsi="Times New Roman" w:cs="Times New Roman"/>
          <w:sz w:val="28"/>
        </w:rPr>
        <w:t>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Клементьевой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Марины Геннадьевны, выдвинутой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15.07.2014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103/592-3 «О </w:t>
      </w:r>
      <w:r>
        <w:rPr>
          <w:rFonts w:ascii="Times New Roman" w:eastAsia="Times New Roman" w:hAnsi="Times New Roman" w:cs="Times New Roman"/>
          <w:sz w:val="28"/>
        </w:rPr>
        <w:t xml:space="preserve">заверении списка кандидатов в депутаты Собрания депутатов Калязинского района  пятого  созыва, выдвинутых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многомандатным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избирательным округам»,  в соответствии со </w:t>
      </w:r>
      <w:r>
        <w:rPr>
          <w:rFonts w:ascii="Times New Roman" w:eastAsia="Times New Roman" w:hAnsi="Times New Roman" w:cs="Times New Roman"/>
          <w:sz w:val="28"/>
        </w:rPr>
        <w:t>статьями  24, 38 Федерального закона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 20,32,34,36 Избирательного кодекса Тверской области, постановления избирательной комиссии Т</w:t>
      </w:r>
      <w:r>
        <w:rPr>
          <w:rFonts w:ascii="Times New Roman" w:eastAsia="Times New Roman" w:hAnsi="Times New Roman" w:cs="Times New Roman"/>
          <w:sz w:val="28"/>
        </w:rPr>
        <w:t xml:space="preserve">верской 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</w:t>
      </w:r>
      <w:r>
        <w:rPr>
          <w:rFonts w:ascii="Times New Roman" w:eastAsia="Times New Roman" w:hAnsi="Times New Roman" w:cs="Times New Roman"/>
          <w:sz w:val="28"/>
        </w:rPr>
        <w:t xml:space="preserve">  комиссия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5B0194" w:rsidRDefault="00997666">
      <w:pPr>
        <w:numPr>
          <w:ilvl w:val="0"/>
          <w:numId w:val="1"/>
        </w:numPr>
        <w:spacing w:line="360" w:lineRule="auto"/>
        <w:ind w:left="-360" w:firstLine="36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Зарегистрировать кандидатом в депутаты Собрания депутатов Калязинского района пятого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Клементьеву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Марину Геннадьевну, 1969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высшее,</w:t>
      </w:r>
      <w:r>
        <w:rPr>
          <w:rFonts w:ascii="Times New Roman" w:eastAsia="Times New Roman" w:hAnsi="Times New Roman" w:cs="Times New Roman"/>
          <w:sz w:val="28"/>
        </w:rPr>
        <w:t xml:space="preserve"> директора ГБОУ СПО «Калязинский колледж им. Н.И.Полежаева», члена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"ЕДИНАЯ РОССИЯ</w:t>
      </w:r>
      <w:r>
        <w:rPr>
          <w:rFonts w:ascii="Times New Roman" w:eastAsia="Times New Roman" w:hAnsi="Times New Roman" w:cs="Times New Roman"/>
          <w:sz w:val="28"/>
        </w:rPr>
        <w:t xml:space="preserve">", место жительства Тверская область, город Калязин, выдвинутой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B0194" w:rsidRDefault="00997666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</w:t>
      </w:r>
      <w:r>
        <w:rPr>
          <w:rFonts w:ascii="Times New Roman" w:eastAsia="Times New Roman" w:hAnsi="Times New Roman" w:cs="Times New Roman"/>
          <w:sz w:val="28"/>
        </w:rPr>
        <w:t>17   часов  22    минут.</w:t>
      </w:r>
    </w:p>
    <w:p w:rsidR="005B0194" w:rsidRDefault="00997666">
      <w:pPr>
        <w:numPr>
          <w:ilvl w:val="0"/>
          <w:numId w:val="2"/>
        </w:numPr>
        <w:tabs>
          <w:tab w:val="center" w:pos="3237"/>
          <w:tab w:val="right" w:pos="7915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Клементьевой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Марине Геннадьевне удостоверение установленного образца.</w:t>
      </w:r>
    </w:p>
    <w:p w:rsidR="005B0194" w:rsidRDefault="00997666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B0194" w:rsidRDefault="00997666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опубликования в средства массовой информации.</w:t>
      </w: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         Г.А.Милькова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5B0194" w:rsidRDefault="005B0194">
      <w:pPr>
        <w:tabs>
          <w:tab w:val="center" w:pos="4677"/>
          <w:tab w:val="right" w:pos="9355"/>
        </w:tabs>
        <w:spacing w:line="360" w:lineRule="auto"/>
      </w:pP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5B0194" w:rsidRDefault="00997666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5B0194" w:rsidRDefault="00997666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Н.А.Марышева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5B0194" w:rsidRDefault="005B0194">
      <w:pPr>
        <w:spacing w:line="360" w:lineRule="auto"/>
      </w:pPr>
    </w:p>
    <w:sectPr w:rsidR="005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7F"/>
    <w:multiLevelType w:val="multilevel"/>
    <w:tmpl w:val="6CF0BA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82416F1"/>
    <w:multiLevelType w:val="multilevel"/>
    <w:tmpl w:val="A524C99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5B0194"/>
    <w:rsid w:val="005B0194"/>
    <w:rsid w:val="0099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2014-08-02T03:11:00Z</dcterms:created>
  <dcterms:modified xsi:type="dcterms:W3CDTF">2014-08-02T03:11:00Z</dcterms:modified>
</cp:coreProperties>
</file>