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321B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1B8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21B8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45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884C31" w:rsidRDefault="002034D4" w:rsidP="0065727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4C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84C31" w:rsidRPr="00884C3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884C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84C31" w:rsidRPr="00884C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72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84C3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2034D4" w:rsidRPr="008C02F0" w:rsidTr="002034D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034D4" w:rsidRPr="008C02F0" w:rsidRDefault="00160F26" w:rsidP="00321B85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proofErr w:type="spellStart"/>
            <w:r w:rsidR="00321B8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Клочковой</w:t>
            </w:r>
            <w:proofErr w:type="spellEnd"/>
            <w:r w:rsidR="00321B8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Е.Г.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членом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</w:t>
            </w:r>
            <w:r w:rsidR="00321B8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160F26" w:rsidRPr="00884C31" w:rsidRDefault="00160F26" w:rsidP="00884C31">
      <w:pPr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321B85">
        <w:rPr>
          <w:rFonts w:ascii="Times New Roman" w:hAnsi="Times New Roman" w:cs="Times New Roman"/>
          <w:snapToGrid w:val="0"/>
          <w:sz w:val="28"/>
          <w:szCs w:val="28"/>
        </w:rPr>
        <w:t>28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Тверской области </w:t>
      </w:r>
      <w:proofErr w:type="spellStart"/>
      <w:r w:rsidR="00321B85">
        <w:rPr>
          <w:rFonts w:ascii="Times New Roman" w:hAnsi="Times New Roman" w:cs="Times New Roman"/>
          <w:snapToGrid w:val="0"/>
          <w:sz w:val="28"/>
          <w:szCs w:val="28"/>
        </w:rPr>
        <w:t>Федодеевой</w:t>
      </w:r>
      <w:proofErr w:type="spellEnd"/>
      <w:r w:rsidR="00321B85">
        <w:rPr>
          <w:rFonts w:ascii="Times New Roman" w:hAnsi="Times New Roman" w:cs="Times New Roman"/>
          <w:snapToGrid w:val="0"/>
          <w:sz w:val="28"/>
          <w:szCs w:val="28"/>
        </w:rPr>
        <w:t xml:space="preserve"> Т.Ю</w:t>
      </w:r>
      <w:r w:rsidR="00A451D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160F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84C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лязинского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 w:rsidR="00321B85">
        <w:rPr>
          <w:rFonts w:ascii="Times New Roman" w:hAnsi="Times New Roman" w:cs="Times New Roman"/>
          <w:snapToGrid w:val="0"/>
          <w:sz w:val="28"/>
          <w:szCs w:val="28"/>
        </w:rPr>
        <w:t>03.09</w:t>
      </w:r>
      <w:r>
        <w:rPr>
          <w:rFonts w:ascii="Times New Roman" w:hAnsi="Times New Roman" w:cs="Times New Roman"/>
          <w:snapToGrid w:val="0"/>
          <w:sz w:val="28"/>
          <w:szCs w:val="28"/>
        </w:rPr>
        <w:t>.201</w:t>
      </w:r>
      <w:r w:rsidR="00A451DC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884C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года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84C31">
        <w:rPr>
          <w:rFonts w:ascii="Times New Roman" w:hAnsi="Times New Roman" w:cs="Times New Roman"/>
          <w:snapToGrid w:val="0"/>
          <w:sz w:val="28"/>
          <w:szCs w:val="28"/>
        </w:rPr>
        <w:t>116/708</w:t>
      </w:r>
      <w:r w:rsidR="00321B8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-3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160F26">
        <w:rPr>
          <w:rFonts w:ascii="Times New Roman" w:hAnsi="Times New Roman" w:cs="Times New Roman"/>
          <w:sz w:val="28"/>
          <w:szCs w:val="28"/>
        </w:rPr>
        <w:t xml:space="preserve">в соответствии со статьями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160F26" w:rsidRPr="00A451DC" w:rsidRDefault="00160F26" w:rsidP="00160F2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321B85">
        <w:rPr>
          <w:rFonts w:ascii="Times New Roman" w:hAnsi="Times New Roman" w:cs="Times New Roman"/>
          <w:snapToGrid w:val="0"/>
          <w:sz w:val="28"/>
          <w:szCs w:val="28"/>
        </w:rPr>
        <w:t>28</w:t>
      </w:r>
      <w:r w:rsidR="00A451D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 w:rsidR="00321B85">
        <w:rPr>
          <w:rFonts w:ascii="Times New Roman" w:hAnsi="Times New Roman" w:cs="Times New Roman"/>
          <w:snapToGrid w:val="0"/>
          <w:sz w:val="28"/>
          <w:szCs w:val="28"/>
        </w:rPr>
        <w:t>Клочкову</w:t>
      </w:r>
      <w:proofErr w:type="spellEnd"/>
      <w:r w:rsidR="00321B85">
        <w:rPr>
          <w:rFonts w:ascii="Times New Roman" w:hAnsi="Times New Roman" w:cs="Times New Roman"/>
          <w:snapToGrid w:val="0"/>
          <w:sz w:val="28"/>
          <w:szCs w:val="28"/>
        </w:rPr>
        <w:t xml:space="preserve"> Елену Геннадьевну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321B85">
        <w:rPr>
          <w:rFonts w:ascii="Times New Roman" w:hAnsi="Times New Roman" w:cs="Times New Roman"/>
          <w:sz w:val="28"/>
          <w:szCs w:val="28"/>
        </w:rPr>
        <w:t xml:space="preserve">68 </w:t>
      </w:r>
      <w:r>
        <w:rPr>
          <w:rFonts w:ascii="Times New Roman" w:hAnsi="Times New Roman" w:cs="Times New Roman"/>
          <w:sz w:val="28"/>
          <w:szCs w:val="28"/>
        </w:rPr>
        <w:t>года рождения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образование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A451DC" w:rsidRPr="00A451DC">
        <w:rPr>
          <w:rFonts w:ascii="Times New Roman" w:hAnsi="Times New Roman" w:cs="Times New Roman"/>
          <w:snapToGrid w:val="0"/>
          <w:sz w:val="28"/>
          <w:szCs w:val="28"/>
        </w:rPr>
        <w:t>среднее</w:t>
      </w:r>
      <w:r w:rsidR="00321B85">
        <w:rPr>
          <w:rFonts w:ascii="Times New Roman" w:hAnsi="Times New Roman" w:cs="Times New Roman"/>
          <w:snapToGrid w:val="0"/>
          <w:sz w:val="28"/>
          <w:szCs w:val="28"/>
        </w:rPr>
        <w:t xml:space="preserve"> профессиональное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A451DC">
        <w:rPr>
          <w:rFonts w:ascii="Times New Roman" w:hAnsi="Times New Roman" w:cs="Times New Roman"/>
          <w:snapToGrid w:val="0"/>
          <w:sz w:val="28"/>
          <w:szCs w:val="28"/>
        </w:rPr>
        <w:t xml:space="preserve">временно не работает,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A451DC" w:rsidRPr="00A451DC">
        <w:rPr>
          <w:rFonts w:ascii="Times New Roman" w:hAnsi="Times New Roman" w:cs="Times New Roman"/>
          <w:snapToGrid w:val="0"/>
          <w:sz w:val="28"/>
          <w:szCs w:val="28"/>
        </w:rPr>
        <w:t>собранием избирателей по месту жительства</w:t>
      </w:r>
      <w:r w:rsidR="00F2155C" w:rsidRPr="00A451DC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A451D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160F26" w:rsidRPr="00160F26" w:rsidRDefault="00160F26" w:rsidP="00414D3A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</w:t>
      </w:r>
      <w:r w:rsidR="00657275"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3E2556"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160F26" w:rsidRPr="00160F26" w:rsidRDefault="00160F26" w:rsidP="00414D3A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160F26" w:rsidRPr="00160F26" w:rsidRDefault="00160F26" w:rsidP="00414D3A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</w:rPr>
        <w:t>Контроль за</w:t>
      </w:r>
      <w:proofErr w:type="gramEnd"/>
      <w:r w:rsidRPr="00160F2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3E2556">
        <w:rPr>
          <w:rFonts w:ascii="Times New Roman" w:hAnsi="Times New Roman" w:cs="Times New Roman"/>
          <w:sz w:val="28"/>
        </w:rPr>
        <w:t>Калязинского района Г.А.Милькову.</w:t>
      </w:r>
    </w:p>
    <w:p w:rsidR="00160F26" w:rsidRPr="00160F26" w:rsidRDefault="00160F26" w:rsidP="00160F26">
      <w:pPr>
        <w:spacing w:after="48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160F26">
        <w:tc>
          <w:tcPr>
            <w:tcW w:w="4320" w:type="dxa"/>
            <w:hideMark/>
          </w:tcPr>
          <w:p w:rsidR="00160F26" w:rsidRDefault="00160F2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  <w:hideMark/>
          </w:tcPr>
          <w:p w:rsidR="00160F26" w:rsidRDefault="00160F26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60F26"/>
    <w:rsid w:val="00111B9B"/>
    <w:rsid w:val="00160F26"/>
    <w:rsid w:val="001F3916"/>
    <w:rsid w:val="002034D4"/>
    <w:rsid w:val="00214838"/>
    <w:rsid w:val="002778C9"/>
    <w:rsid w:val="002E07DB"/>
    <w:rsid w:val="00321B85"/>
    <w:rsid w:val="00344442"/>
    <w:rsid w:val="003E2556"/>
    <w:rsid w:val="00414D3A"/>
    <w:rsid w:val="00493E1F"/>
    <w:rsid w:val="004A66EC"/>
    <w:rsid w:val="00657275"/>
    <w:rsid w:val="0073636F"/>
    <w:rsid w:val="00877B56"/>
    <w:rsid w:val="00884C31"/>
    <w:rsid w:val="008A35FB"/>
    <w:rsid w:val="008A7FA3"/>
    <w:rsid w:val="008C02F0"/>
    <w:rsid w:val="008D0F98"/>
    <w:rsid w:val="008D46C5"/>
    <w:rsid w:val="00A07623"/>
    <w:rsid w:val="00A315EB"/>
    <w:rsid w:val="00A404D8"/>
    <w:rsid w:val="00A451DC"/>
    <w:rsid w:val="00AF05E8"/>
    <w:rsid w:val="00BA7BF0"/>
    <w:rsid w:val="00D17498"/>
    <w:rsid w:val="00D72E18"/>
    <w:rsid w:val="00E60F6C"/>
    <w:rsid w:val="00E67BCD"/>
    <w:rsid w:val="00F2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aliases w:val="Знак2"/>
    <w:basedOn w:val="a"/>
    <w:next w:val="a"/>
    <w:link w:val="20"/>
    <w:unhideWhenUsed/>
    <w:qFormat/>
    <w:rsid w:val="00160F26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нак2 Знак"/>
    <w:basedOn w:val="a0"/>
    <w:link w:val="2"/>
    <w:rsid w:val="00160F26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7596-0A7D-4356-8808-8A1B2396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5</cp:revision>
  <cp:lastPrinted>2014-09-03T12:47:00Z</cp:lastPrinted>
  <dcterms:created xsi:type="dcterms:W3CDTF">2014-09-03T11:11:00Z</dcterms:created>
  <dcterms:modified xsi:type="dcterms:W3CDTF">2014-09-03T12:47:00Z</dcterms:modified>
</cp:coreProperties>
</file>