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5F74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F74F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D558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5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65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55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44190" w:rsidRDefault="0013653E" w:rsidP="00444190">
            <w:pPr>
              <w:pStyle w:val="a6"/>
              <w:tabs>
                <w:tab w:val="left" w:pos="70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54B9">
              <w:rPr>
                <w:b/>
                <w:sz w:val="28"/>
                <w:szCs w:val="28"/>
              </w:rPr>
              <w:t>О внесении изменений в постановление территориальной избирательной комиссии Калязинского района № 01-07/0</w:t>
            </w:r>
            <w:r w:rsidR="00444190">
              <w:rPr>
                <w:b/>
                <w:sz w:val="28"/>
                <w:szCs w:val="28"/>
              </w:rPr>
              <w:t>6</w:t>
            </w:r>
            <w:r w:rsidRPr="009F54B9">
              <w:rPr>
                <w:b/>
                <w:sz w:val="28"/>
                <w:szCs w:val="28"/>
              </w:rPr>
              <w:t xml:space="preserve"> от 06.12.2010</w:t>
            </w:r>
            <w:r w:rsidR="005F74FC">
              <w:rPr>
                <w:b/>
                <w:sz w:val="28"/>
                <w:szCs w:val="28"/>
              </w:rPr>
              <w:t xml:space="preserve"> </w:t>
            </w:r>
            <w:r w:rsidRPr="009F54B9">
              <w:rPr>
                <w:b/>
                <w:sz w:val="28"/>
                <w:szCs w:val="28"/>
              </w:rPr>
              <w:t>года «О</w:t>
            </w:r>
            <w:r w:rsidR="00444190">
              <w:t xml:space="preserve">        </w:t>
            </w:r>
            <w:r w:rsidR="00444190">
              <w:rPr>
                <w:sz w:val="28"/>
                <w:szCs w:val="28"/>
              </w:rPr>
              <w:t xml:space="preserve">  </w:t>
            </w:r>
            <w:r w:rsidR="00444190" w:rsidRPr="00444190">
              <w:rPr>
                <w:b/>
                <w:sz w:val="28"/>
                <w:szCs w:val="28"/>
              </w:rPr>
              <w:t>рабочей группе территориальной избирательной комиссии Калязинского района по рассмотрению обращений участников избирательного процесса</w:t>
            </w:r>
            <w:r w:rsidR="00444190">
              <w:rPr>
                <w:sz w:val="28"/>
                <w:szCs w:val="28"/>
              </w:rPr>
              <w:t>»</w:t>
            </w:r>
          </w:p>
          <w:p w:rsidR="002034D4" w:rsidRPr="008C02F0" w:rsidRDefault="002034D4" w:rsidP="004441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190" w:rsidRDefault="00444190" w:rsidP="00444190">
      <w:pPr>
        <w:pStyle w:val="a6"/>
        <w:tabs>
          <w:tab w:val="left" w:pos="708"/>
        </w:tabs>
        <w:jc w:val="both"/>
        <w:rPr>
          <w:sz w:val="28"/>
          <w:szCs w:val="28"/>
        </w:rPr>
      </w:pPr>
    </w:p>
    <w:p w:rsidR="00444190" w:rsidRDefault="00444190" w:rsidP="00444190">
      <w:pPr>
        <w:pStyle w:val="a6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C21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пунктом 9 статьи 26 </w:t>
      </w:r>
      <w:r w:rsidR="00905C21"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 от 07.04.2003года № 20-ЗО,</w:t>
      </w:r>
      <w:r>
        <w:rPr>
          <w:sz w:val="28"/>
          <w:szCs w:val="28"/>
        </w:rPr>
        <w:t xml:space="preserve"> в целях реализации полномочий территориальной избирательной комиссии по осуществлению контроля за соблюдением избирательных прав граждан, оперативному рассмотрению обращений (жалоб, заявлений, предложений</w:t>
      </w:r>
      <w:proofErr w:type="gramEnd"/>
      <w:r>
        <w:rPr>
          <w:sz w:val="28"/>
          <w:szCs w:val="28"/>
        </w:rPr>
        <w:t xml:space="preserve">) участников избирательного процесса при проведении избирательных кампаний на территории Калязинского района </w:t>
      </w: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Калязинского района ПОСТАНОВЛЯЕТ:</w:t>
      </w:r>
    </w:p>
    <w:p w:rsidR="00444190" w:rsidRDefault="00905C21" w:rsidP="004C6ED7">
      <w:pPr>
        <w:pStyle w:val="a6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190" w:rsidRPr="00F56CFD">
        <w:rPr>
          <w:sz w:val="28"/>
          <w:szCs w:val="28"/>
        </w:rPr>
        <w:t xml:space="preserve">1.Внести изменения в постановление </w:t>
      </w:r>
      <w:r w:rsidR="00444190">
        <w:rPr>
          <w:sz w:val="28"/>
          <w:szCs w:val="28"/>
        </w:rPr>
        <w:t>территориальной избирательной комиссии Калязинского района № 01-07/06 от 06.12.2010года «</w:t>
      </w:r>
      <w:r w:rsidR="004C6ED7">
        <w:rPr>
          <w:sz w:val="28"/>
          <w:szCs w:val="28"/>
        </w:rPr>
        <w:t xml:space="preserve"> О рабочей группе территориальной избирательной комиссии Калязинского района по рассмотрению обращений участников избирательного процесса» </w:t>
      </w:r>
      <w:r w:rsidR="00444190">
        <w:rPr>
          <w:sz w:val="28"/>
          <w:szCs w:val="28"/>
        </w:rPr>
        <w:t>следующие изменения:</w:t>
      </w:r>
    </w:p>
    <w:p w:rsidR="00444190" w:rsidRDefault="00444190" w:rsidP="004C6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 изложить в следующей редакции:</w:t>
      </w:r>
    </w:p>
    <w:p w:rsidR="00444190" w:rsidRDefault="00444190" w:rsidP="004C6ED7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C6ED7">
        <w:rPr>
          <w:rFonts w:ascii="Times New Roman" w:hAnsi="Times New Roman" w:cs="Times New Roman"/>
          <w:sz w:val="28"/>
          <w:szCs w:val="28"/>
        </w:rPr>
        <w:t>1.</w:t>
      </w:r>
      <w:r w:rsidRPr="009F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 Рабочей  группы территориальной избирательной комиссии Калязинского района</w:t>
      </w:r>
      <w:r w:rsidRPr="00BC6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C6ED7">
        <w:rPr>
          <w:sz w:val="28"/>
          <w:szCs w:val="28"/>
        </w:rPr>
        <w:t xml:space="preserve"> р</w:t>
      </w:r>
      <w:r w:rsidR="004C6ED7" w:rsidRPr="004C6ED7">
        <w:rPr>
          <w:rFonts w:ascii="Times New Roman" w:hAnsi="Times New Roman" w:cs="Times New Roman"/>
          <w:sz w:val="28"/>
          <w:szCs w:val="28"/>
        </w:rPr>
        <w:t>ассмотрению обращений участников избирательного процесса</w:t>
      </w:r>
      <w:r w:rsidR="004C6E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:rsidR="00444190" w:rsidRDefault="00444190" w:rsidP="00D5588D">
      <w:pPr>
        <w:pStyle w:val="a6"/>
        <w:tabs>
          <w:tab w:val="left" w:pos="0"/>
        </w:tabs>
        <w:spacing w:line="360" w:lineRule="auto"/>
        <w:ind w:left="142" w:firstLine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Донаканян</w:t>
      </w:r>
      <w:proofErr w:type="spellEnd"/>
      <w:r>
        <w:rPr>
          <w:sz w:val="28"/>
          <w:szCs w:val="28"/>
        </w:rPr>
        <w:t xml:space="preserve"> Т</w:t>
      </w:r>
      <w:r w:rsidR="00D5588D">
        <w:rPr>
          <w:sz w:val="28"/>
          <w:szCs w:val="28"/>
        </w:rPr>
        <w:t>атьяна Александровна</w:t>
      </w:r>
      <w:r>
        <w:rPr>
          <w:sz w:val="28"/>
          <w:szCs w:val="28"/>
        </w:rPr>
        <w:t xml:space="preserve"> – член территориальной избирательной комиссии, руководитель Рабочей группы; </w:t>
      </w:r>
    </w:p>
    <w:p w:rsidR="00D5588D" w:rsidRDefault="004C6ED7" w:rsidP="00D5588D">
      <w:pPr>
        <w:pStyle w:val="a6"/>
        <w:tabs>
          <w:tab w:val="left" w:pos="0"/>
        </w:tabs>
        <w:spacing w:line="360" w:lineRule="auto"/>
        <w:ind w:left="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Лешин Сергей Николаевич</w:t>
      </w:r>
      <w:r w:rsidR="00D5588D">
        <w:rPr>
          <w:sz w:val="28"/>
          <w:szCs w:val="28"/>
        </w:rPr>
        <w:t xml:space="preserve"> -</w:t>
      </w:r>
      <w:r w:rsidR="00D5588D" w:rsidRPr="00D5588D">
        <w:rPr>
          <w:sz w:val="28"/>
          <w:szCs w:val="28"/>
        </w:rPr>
        <w:t xml:space="preserve"> </w:t>
      </w:r>
      <w:r w:rsidR="00D5588D">
        <w:rPr>
          <w:sz w:val="28"/>
          <w:szCs w:val="28"/>
        </w:rPr>
        <w:t xml:space="preserve">член территориальной избирательной комиссии, член Рабочей группы; </w:t>
      </w:r>
    </w:p>
    <w:p w:rsidR="00D5588D" w:rsidRDefault="00D5588D" w:rsidP="00D5588D">
      <w:pPr>
        <w:pStyle w:val="a6"/>
        <w:tabs>
          <w:tab w:val="left" w:pos="0"/>
        </w:tabs>
        <w:spacing w:line="360" w:lineRule="auto"/>
        <w:ind w:left="142" w:firstLine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Садова</w:t>
      </w:r>
      <w:proofErr w:type="spellEnd"/>
      <w:r>
        <w:rPr>
          <w:sz w:val="28"/>
          <w:szCs w:val="28"/>
        </w:rPr>
        <w:t xml:space="preserve"> Татьяна Юрьевна - член территориальной избирательной комиссии, член Рабочей группы; </w:t>
      </w:r>
    </w:p>
    <w:p w:rsidR="004C6ED7" w:rsidRDefault="00444190" w:rsidP="00D5588D">
      <w:pPr>
        <w:pStyle w:val="a6"/>
        <w:tabs>
          <w:tab w:val="left" w:pos="0"/>
        </w:tabs>
        <w:spacing w:line="360" w:lineRule="auto"/>
        <w:ind w:left="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Филимонова Н</w:t>
      </w:r>
      <w:r w:rsidR="00D5588D">
        <w:rPr>
          <w:sz w:val="28"/>
          <w:szCs w:val="28"/>
        </w:rPr>
        <w:t xml:space="preserve">адежда Николаевна </w:t>
      </w:r>
      <w:r>
        <w:rPr>
          <w:sz w:val="28"/>
          <w:szCs w:val="28"/>
        </w:rPr>
        <w:t>- член территориальной избирательной комиссии</w:t>
      </w:r>
      <w:r w:rsidR="004C6ED7">
        <w:rPr>
          <w:sz w:val="28"/>
          <w:szCs w:val="28"/>
        </w:rPr>
        <w:t>, член Рабочей</w:t>
      </w:r>
      <w:r w:rsidR="00D5588D">
        <w:rPr>
          <w:sz w:val="28"/>
          <w:szCs w:val="28"/>
        </w:rPr>
        <w:t xml:space="preserve"> группы</w:t>
      </w:r>
      <w:r w:rsidR="004C6ED7">
        <w:rPr>
          <w:sz w:val="28"/>
          <w:szCs w:val="28"/>
        </w:rPr>
        <w:t xml:space="preserve">; </w:t>
      </w:r>
    </w:p>
    <w:p w:rsidR="009F54B9" w:rsidRDefault="009F54B9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</w:t>
      </w:r>
      <w:r w:rsidR="00E97EA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BC69F3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F3" w:rsidRPr="008C02F0" w:rsidRDefault="00BC69F3" w:rsidP="009F5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FD" w:rsidRPr="008C02F0" w:rsidRDefault="00F56CFD" w:rsidP="00F56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C08"/>
    <w:multiLevelType w:val="hybridMultilevel"/>
    <w:tmpl w:val="C7D0F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3653E"/>
    <w:rsid w:val="0013653E"/>
    <w:rsid w:val="001D07A0"/>
    <w:rsid w:val="002034D4"/>
    <w:rsid w:val="002E07DB"/>
    <w:rsid w:val="00401FAF"/>
    <w:rsid w:val="00444190"/>
    <w:rsid w:val="00455A92"/>
    <w:rsid w:val="00461807"/>
    <w:rsid w:val="00493E1F"/>
    <w:rsid w:val="004C6ED7"/>
    <w:rsid w:val="004E31F4"/>
    <w:rsid w:val="005F74FC"/>
    <w:rsid w:val="0060092E"/>
    <w:rsid w:val="00793DCD"/>
    <w:rsid w:val="008C02F0"/>
    <w:rsid w:val="00905C21"/>
    <w:rsid w:val="009F54B9"/>
    <w:rsid w:val="00A07623"/>
    <w:rsid w:val="00A83748"/>
    <w:rsid w:val="00AF05E8"/>
    <w:rsid w:val="00BA7BF0"/>
    <w:rsid w:val="00BC69F3"/>
    <w:rsid w:val="00BF0C57"/>
    <w:rsid w:val="00C65C2E"/>
    <w:rsid w:val="00D5588D"/>
    <w:rsid w:val="00D72E18"/>
    <w:rsid w:val="00E44E4C"/>
    <w:rsid w:val="00E60F6C"/>
    <w:rsid w:val="00E67BCD"/>
    <w:rsid w:val="00E97EAA"/>
    <w:rsid w:val="00F56CFD"/>
    <w:rsid w:val="00FA7BCF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44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44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2014-05-19T12:42:00Z</cp:lastPrinted>
  <dcterms:created xsi:type="dcterms:W3CDTF">2014-03-27T11:29:00Z</dcterms:created>
  <dcterms:modified xsi:type="dcterms:W3CDTF">2014-05-19T12:42:00Z</dcterms:modified>
</cp:coreProperties>
</file>