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911"/>
        <w:gridCol w:w="3515"/>
      </w:tblGrid>
      <w:tr w:rsidR="00581FB2" w:rsidRPr="00581FB2" w:rsidTr="00433FC3">
        <w:tc>
          <w:tcPr>
            <w:tcW w:w="2861" w:type="dxa"/>
            <w:tcBorders>
              <w:bottom w:val="single" w:sz="4" w:space="0" w:color="auto"/>
            </w:tcBorders>
          </w:tcPr>
          <w:p w:rsidR="00433FC3" w:rsidRPr="00581FB2" w:rsidRDefault="00433FC3" w:rsidP="00581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581FB2"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 2019 г.</w:t>
            </w:r>
          </w:p>
        </w:tc>
        <w:tc>
          <w:tcPr>
            <w:tcW w:w="2911" w:type="dxa"/>
          </w:tcPr>
          <w:p w:rsidR="00433FC3" w:rsidRPr="00581FB2" w:rsidRDefault="00433FC3" w:rsidP="00702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433FC3" w:rsidRPr="00581FB2" w:rsidRDefault="00433FC3" w:rsidP="00BC0F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73/4</w:t>
            </w:r>
            <w:r w:rsidR="00BC0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  <w:r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-4</w:t>
            </w:r>
          </w:p>
        </w:tc>
      </w:tr>
      <w:tr w:rsidR="00675EBB" w:rsidRPr="002034D4" w:rsidTr="00433FC3">
        <w:tc>
          <w:tcPr>
            <w:tcW w:w="2861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675EBB" w:rsidRDefault="00675EBB" w:rsidP="00CF6A1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3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BC0FF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постановление территориальной избирательной комиссии Калязинского района от </w:t>
            </w:r>
            <w:r w:rsidR="00FF0E02" w:rsidRPr="00FF0E02">
              <w:rPr>
                <w:rFonts w:ascii="Times New Roman" w:hAnsi="Times New Roman" w:cs="Times New Roman"/>
                <w:b/>
                <w:sz w:val="28"/>
                <w:szCs w:val="28"/>
              </w:rPr>
              <w:t>23 декабря 2015 года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0E02" w:rsidRPr="00FF0E02">
              <w:rPr>
                <w:rFonts w:ascii="Times New Roman" w:hAnsi="Times New Roman" w:cs="Times New Roman"/>
                <w:b/>
                <w:sz w:val="28"/>
                <w:szCs w:val="28"/>
              </w:rPr>
              <w:t>№2/</w:t>
            </w:r>
            <w:r w:rsidR="00BC0F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F0E02" w:rsidRPr="00FF0E02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BC0FF7" w:rsidRPr="00BC0FF7">
              <w:rPr>
                <w:rFonts w:ascii="Times New Roman" w:hAnsi="Times New Roman" w:cs="Times New Roman"/>
                <w:b/>
                <w:sz w:val="28"/>
                <w:szCs w:val="28"/>
              </w:rPr>
              <w:t>О рабочей группе территориальной избирательной комиссии Калязинского района срока полномочий 2015 -2020 гг.</w:t>
            </w:r>
            <w:r w:rsidR="00BC0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0FF7" w:rsidRPr="00BC0FF7">
              <w:rPr>
                <w:rFonts w:ascii="Times New Roman" w:hAnsi="Times New Roman" w:cs="Times New Roman"/>
                <w:b/>
                <w:sz w:val="28"/>
                <w:szCs w:val="28"/>
              </w:rPr>
              <w:t>по рассмотрению обращений участников избирательного процесса</w:t>
            </w:r>
            <w:r w:rsidR="00BC0F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75EBC" w:rsidRPr="00275EBC" w:rsidRDefault="00BC0FF7" w:rsidP="00CF6A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FF7">
        <w:rPr>
          <w:rFonts w:ascii="Times New Roman" w:hAnsi="Times New Roman" w:cs="Times New Roman"/>
          <w:sz w:val="28"/>
          <w:szCs w:val="28"/>
        </w:rPr>
        <w:t>В соответствии с пунктом 9 статьи 26 ФЗ «Об основных гарантиях избирательных прав и права на участие в референдуме граждан Российской Федерации», пунктом 10  статьи 22 Избирательного кодекса Тверской области в целях реализации полномочий территориальной избирательной комиссии по осуществлению контроля за соблюдением избирательных прав граждан, оперативному рассмотрению обращений (жалоб, заявлений, предложений) участников избирательного процесса при проведении избирательных кампаний на территории</w:t>
      </w:r>
      <w:proofErr w:type="gramEnd"/>
      <w:r w:rsidRPr="00BC0FF7">
        <w:rPr>
          <w:rFonts w:ascii="Times New Roman" w:hAnsi="Times New Roman" w:cs="Times New Roman"/>
          <w:sz w:val="28"/>
          <w:szCs w:val="28"/>
        </w:rPr>
        <w:t xml:space="preserve"> Калязинского района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FF0E02" w:rsidRDefault="00FF0E02" w:rsidP="00CF6A15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num" w:pos="567"/>
          <w:tab w:val="center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BC0FF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BC0FF7" w:rsidRPr="00BC0FF7">
        <w:rPr>
          <w:rFonts w:ascii="Times New Roman" w:eastAsia="Times New Roman" w:hAnsi="Times New Roman" w:cs="Times New Roman"/>
          <w:sz w:val="28"/>
          <w:szCs w:val="28"/>
        </w:rPr>
        <w:t>от 23 декабря 2015 года №2/7-4 «О рабочей группе территориальной избирательной комиссии Калязинского района срока полномочий 2015 -2020 гг. по рассмотрению обращений участников избирательного процесса»</w:t>
      </w:r>
      <w:r w:rsidR="00BC0F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FF0E02" w:rsidRDefault="00FF0E02" w:rsidP="00FF0E02">
      <w:pPr>
        <w:pStyle w:val="ac"/>
        <w:widowControl/>
        <w:numPr>
          <w:ilvl w:val="1"/>
          <w:numId w:val="5"/>
        </w:numPr>
        <w:tabs>
          <w:tab w:val="clear" w:pos="4677"/>
          <w:tab w:val="center" w:pos="1134"/>
        </w:tabs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BC0FF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581FB2">
        <w:rPr>
          <w:rFonts w:ascii="Times New Roman" w:eastAsia="Times New Roman" w:hAnsi="Times New Roman" w:cs="Times New Roman"/>
          <w:sz w:val="28"/>
          <w:szCs w:val="28"/>
        </w:rPr>
        <w:t>следующей редакции</w:t>
      </w:r>
    </w:p>
    <w:p w:rsidR="00BC0FF7" w:rsidRPr="00BC0FF7" w:rsidRDefault="00581FB2" w:rsidP="00BC0FF7">
      <w:pPr>
        <w:pStyle w:val="ac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0FF7" w:rsidRPr="00BC0FF7">
        <w:rPr>
          <w:rFonts w:ascii="Times New Roman" w:hAnsi="Times New Roman" w:cs="Times New Roman"/>
          <w:sz w:val="28"/>
          <w:szCs w:val="28"/>
        </w:rPr>
        <w:t>1.Образовать Рабочую группу по рассмотрению обращений участников избирательного процесса в следующем составе:</w:t>
      </w:r>
    </w:p>
    <w:p w:rsidR="00BC0FF7" w:rsidRPr="00BC0FF7" w:rsidRDefault="00BC0FF7" w:rsidP="00BC0FF7">
      <w:pPr>
        <w:pStyle w:val="ac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C0FF7">
        <w:rPr>
          <w:rFonts w:ascii="Times New Roman" w:hAnsi="Times New Roman" w:cs="Times New Roman"/>
          <w:sz w:val="28"/>
          <w:szCs w:val="28"/>
        </w:rPr>
        <w:t xml:space="preserve"> Давыдов В.М. – член территориальной избирательной комиссии, юрисконсульт Обособленного структурного подразделения ГБУЗ Тверской области «Областной клинический психоневрологический </w:t>
      </w:r>
      <w:r w:rsidRPr="00BC0FF7">
        <w:rPr>
          <w:rFonts w:ascii="Times New Roman" w:hAnsi="Times New Roman" w:cs="Times New Roman"/>
          <w:sz w:val="28"/>
          <w:szCs w:val="28"/>
        </w:rPr>
        <w:lastRenderedPageBreak/>
        <w:t>диспансер», руководитель Рабочей группы;</w:t>
      </w:r>
    </w:p>
    <w:p w:rsidR="00BC0FF7" w:rsidRPr="00BC0FF7" w:rsidRDefault="00BC0FF7" w:rsidP="00BC0FF7">
      <w:pPr>
        <w:pStyle w:val="ac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Шепелева Л.А.</w:t>
      </w:r>
      <w:r w:rsidRPr="00BC0FF7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территориальной избирательной комиссии, пенсионер;</w:t>
      </w:r>
    </w:p>
    <w:p w:rsidR="00BC0FF7" w:rsidRPr="00BC0FF7" w:rsidRDefault="00BC0FF7" w:rsidP="00BC0FF7">
      <w:pPr>
        <w:pStyle w:val="ac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Богова И.В.</w:t>
      </w:r>
      <w:r w:rsidRPr="00BC0FF7">
        <w:rPr>
          <w:rFonts w:ascii="Times New Roman" w:hAnsi="Times New Roman" w:cs="Times New Roman"/>
          <w:sz w:val="28"/>
          <w:szCs w:val="28"/>
        </w:rPr>
        <w:t xml:space="preserve">  – секретарь территориальной избирательной комиссии, заместитель директора по </w:t>
      </w:r>
      <w:r w:rsidR="009C1454">
        <w:rPr>
          <w:rFonts w:ascii="Times New Roman" w:hAnsi="Times New Roman" w:cs="Times New Roman"/>
          <w:sz w:val="28"/>
          <w:szCs w:val="28"/>
        </w:rPr>
        <w:t>образовательному процессу</w:t>
      </w:r>
      <w:bookmarkStart w:id="0" w:name="_GoBack"/>
      <w:bookmarkEnd w:id="0"/>
      <w:r w:rsidRPr="00BC0FF7">
        <w:rPr>
          <w:rFonts w:ascii="Times New Roman" w:hAnsi="Times New Roman" w:cs="Times New Roman"/>
          <w:sz w:val="28"/>
          <w:szCs w:val="28"/>
        </w:rPr>
        <w:t xml:space="preserve"> </w:t>
      </w:r>
      <w:r w:rsidR="009C1454">
        <w:rPr>
          <w:rFonts w:ascii="Times New Roman" w:hAnsi="Times New Roman" w:cs="Times New Roman"/>
          <w:sz w:val="28"/>
          <w:szCs w:val="28"/>
        </w:rPr>
        <w:t>МОУ Городской основной общеобразовательной школы</w:t>
      </w:r>
      <w:r w:rsidRPr="00BC0FF7">
        <w:rPr>
          <w:rFonts w:ascii="Times New Roman" w:hAnsi="Times New Roman" w:cs="Times New Roman"/>
          <w:sz w:val="28"/>
          <w:szCs w:val="28"/>
        </w:rPr>
        <w:t>;</w:t>
      </w:r>
    </w:p>
    <w:p w:rsidR="00BC0FF7" w:rsidRPr="00BC0FF7" w:rsidRDefault="00BC0FF7" w:rsidP="00BC0FF7">
      <w:pPr>
        <w:pStyle w:val="ac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C0FF7">
        <w:rPr>
          <w:rFonts w:ascii="Times New Roman" w:hAnsi="Times New Roman" w:cs="Times New Roman"/>
          <w:sz w:val="28"/>
          <w:szCs w:val="28"/>
        </w:rPr>
        <w:t>Лебедев Д. В. – член территориальной избирательной комиссии;</w:t>
      </w:r>
    </w:p>
    <w:p w:rsidR="00FF0E02" w:rsidRPr="00FF0E02" w:rsidRDefault="00BC0FF7" w:rsidP="00FF0E02">
      <w:pPr>
        <w:pStyle w:val="ac"/>
        <w:tabs>
          <w:tab w:val="clear" w:pos="4677"/>
          <w:tab w:val="clear" w:pos="9355"/>
        </w:tabs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C0FF7">
        <w:rPr>
          <w:rFonts w:ascii="Times New Roman" w:hAnsi="Times New Roman" w:cs="Times New Roman"/>
          <w:sz w:val="28"/>
          <w:szCs w:val="28"/>
        </w:rPr>
        <w:t>Соколов  А. А. – член территориальной избирательной комиссии, торговый представитель в отделе продаж «Балтика» ООО «</w:t>
      </w:r>
      <w:proofErr w:type="spellStart"/>
      <w:r w:rsidRPr="00BC0FF7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BC0F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6599" w:rsidRPr="00CF6A15" w:rsidRDefault="0019263F" w:rsidP="00CF6A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6A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F6A15" w:rsidRPr="00CF6A15" w:rsidTr="007026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CF6A15" w:rsidRPr="00CF6A15" w:rsidTr="00702693">
        <w:tc>
          <w:tcPr>
            <w:tcW w:w="4219" w:type="dxa"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A15" w:rsidRPr="00CF6A15" w:rsidTr="007026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И.В. Богова</w:t>
            </w:r>
          </w:p>
        </w:tc>
      </w:tr>
    </w:tbl>
    <w:p w:rsidR="00423D30" w:rsidRP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sectPr w:rsidR="00423D30" w:rsidRPr="00423D30" w:rsidSect="00CF6A15">
      <w:headerReference w:type="even" r:id="rId9"/>
      <w:headerReference w:type="default" r:id="rId10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9C" w:rsidRDefault="00D94B9C">
      <w:pPr>
        <w:spacing w:after="0" w:line="240" w:lineRule="auto"/>
      </w:pPr>
      <w:r>
        <w:separator/>
      </w:r>
    </w:p>
  </w:endnote>
  <w:endnote w:type="continuationSeparator" w:id="0">
    <w:p w:rsidR="00D94B9C" w:rsidRDefault="00D9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9C" w:rsidRDefault="00D94B9C">
      <w:pPr>
        <w:spacing w:after="0" w:line="240" w:lineRule="auto"/>
      </w:pPr>
      <w:r>
        <w:separator/>
      </w:r>
    </w:p>
  </w:footnote>
  <w:footnote w:type="continuationSeparator" w:id="0">
    <w:p w:rsidR="00D94B9C" w:rsidRDefault="00D9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23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1B7C" w:rsidRPr="00CF6A15" w:rsidRDefault="00A21B7C">
        <w:pPr>
          <w:pStyle w:val="ac"/>
          <w:jc w:val="center"/>
          <w:rPr>
            <w:rFonts w:ascii="Times New Roman" w:hAnsi="Times New Roman" w:cs="Times New Roman"/>
          </w:rPr>
        </w:pPr>
        <w:r w:rsidRPr="00CF6A15">
          <w:rPr>
            <w:rFonts w:ascii="Times New Roman" w:hAnsi="Times New Roman" w:cs="Times New Roman"/>
          </w:rPr>
          <w:fldChar w:fldCharType="begin"/>
        </w:r>
        <w:r w:rsidRPr="00CF6A15">
          <w:rPr>
            <w:rFonts w:ascii="Times New Roman" w:hAnsi="Times New Roman" w:cs="Times New Roman"/>
          </w:rPr>
          <w:instrText>PAGE   \* MERGEFORMAT</w:instrText>
        </w:r>
        <w:r w:rsidRPr="00CF6A15">
          <w:rPr>
            <w:rFonts w:ascii="Times New Roman" w:hAnsi="Times New Roman" w:cs="Times New Roman"/>
          </w:rPr>
          <w:fldChar w:fldCharType="separate"/>
        </w:r>
        <w:r w:rsidR="009C1454">
          <w:rPr>
            <w:rFonts w:ascii="Times New Roman" w:hAnsi="Times New Roman" w:cs="Times New Roman"/>
            <w:noProof/>
          </w:rPr>
          <w:t>2</w:t>
        </w:r>
        <w:r w:rsidRPr="00CF6A15">
          <w:rPr>
            <w:rFonts w:ascii="Times New Roman" w:hAnsi="Times New Roman" w:cs="Times New Roman"/>
          </w:rP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0B8C"/>
    <w:multiLevelType w:val="multilevel"/>
    <w:tmpl w:val="3E50D9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C"/>
    <w:rsid w:val="0001602D"/>
    <w:rsid w:val="000544E0"/>
    <w:rsid w:val="00061C8F"/>
    <w:rsid w:val="000B6EAA"/>
    <w:rsid w:val="000D5B30"/>
    <w:rsid w:val="00102AE7"/>
    <w:rsid w:val="001066AD"/>
    <w:rsid w:val="001407A1"/>
    <w:rsid w:val="001439CD"/>
    <w:rsid w:val="00161B82"/>
    <w:rsid w:val="00171DC3"/>
    <w:rsid w:val="0019263F"/>
    <w:rsid w:val="002034D4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D33D9"/>
    <w:rsid w:val="0042065D"/>
    <w:rsid w:val="00423D30"/>
    <w:rsid w:val="00424EB8"/>
    <w:rsid w:val="00433FC3"/>
    <w:rsid w:val="0046311A"/>
    <w:rsid w:val="004731C1"/>
    <w:rsid w:val="0047542C"/>
    <w:rsid w:val="00484B85"/>
    <w:rsid w:val="00493E1F"/>
    <w:rsid w:val="004E2EE7"/>
    <w:rsid w:val="0050299E"/>
    <w:rsid w:val="0055478F"/>
    <w:rsid w:val="005650D3"/>
    <w:rsid w:val="00581FB2"/>
    <w:rsid w:val="0058225F"/>
    <w:rsid w:val="005E2EEB"/>
    <w:rsid w:val="005F423B"/>
    <w:rsid w:val="00621674"/>
    <w:rsid w:val="00646DC4"/>
    <w:rsid w:val="00647098"/>
    <w:rsid w:val="0066530F"/>
    <w:rsid w:val="00675EBB"/>
    <w:rsid w:val="0067623C"/>
    <w:rsid w:val="00694453"/>
    <w:rsid w:val="006B5DBB"/>
    <w:rsid w:val="0072047B"/>
    <w:rsid w:val="00735ED0"/>
    <w:rsid w:val="007770CF"/>
    <w:rsid w:val="007F5BA0"/>
    <w:rsid w:val="007F6599"/>
    <w:rsid w:val="00825846"/>
    <w:rsid w:val="0085339C"/>
    <w:rsid w:val="00882274"/>
    <w:rsid w:val="00893BF1"/>
    <w:rsid w:val="008B0FCD"/>
    <w:rsid w:val="008C02F0"/>
    <w:rsid w:val="008E56BA"/>
    <w:rsid w:val="00905B2B"/>
    <w:rsid w:val="00944AA1"/>
    <w:rsid w:val="009637CC"/>
    <w:rsid w:val="00981E14"/>
    <w:rsid w:val="009C1454"/>
    <w:rsid w:val="009D168B"/>
    <w:rsid w:val="00A07623"/>
    <w:rsid w:val="00A21B7C"/>
    <w:rsid w:val="00A41F81"/>
    <w:rsid w:val="00A70A01"/>
    <w:rsid w:val="00AD1694"/>
    <w:rsid w:val="00AE0BDF"/>
    <w:rsid w:val="00AE52AF"/>
    <w:rsid w:val="00AF05E8"/>
    <w:rsid w:val="00AF7E9A"/>
    <w:rsid w:val="00B75121"/>
    <w:rsid w:val="00B873D1"/>
    <w:rsid w:val="00BA7BF0"/>
    <w:rsid w:val="00BC0FF7"/>
    <w:rsid w:val="00BE193D"/>
    <w:rsid w:val="00C04237"/>
    <w:rsid w:val="00C3367B"/>
    <w:rsid w:val="00C3572C"/>
    <w:rsid w:val="00C438F0"/>
    <w:rsid w:val="00CE1890"/>
    <w:rsid w:val="00CF6A15"/>
    <w:rsid w:val="00D212FC"/>
    <w:rsid w:val="00D72E18"/>
    <w:rsid w:val="00D94B9C"/>
    <w:rsid w:val="00E60F6C"/>
    <w:rsid w:val="00E65182"/>
    <w:rsid w:val="00E67BCD"/>
    <w:rsid w:val="00EA35A3"/>
    <w:rsid w:val="00ED3FD3"/>
    <w:rsid w:val="00F626FA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1092-34A7-48B6-AA5E-EE6D7F87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11</cp:revision>
  <cp:lastPrinted>2019-06-13T09:46:00Z</cp:lastPrinted>
  <dcterms:created xsi:type="dcterms:W3CDTF">2019-05-30T07:53:00Z</dcterms:created>
  <dcterms:modified xsi:type="dcterms:W3CDTF">2019-06-17T06:06:00Z</dcterms:modified>
</cp:coreProperties>
</file>