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5A3FB2" w:rsidRPr="009D1680" w:rsidTr="005A3FB2">
        <w:tc>
          <w:tcPr>
            <w:tcW w:w="2911" w:type="dxa"/>
            <w:tcBorders>
              <w:bottom w:val="single" w:sz="4" w:space="0" w:color="auto"/>
            </w:tcBorders>
          </w:tcPr>
          <w:p w:rsidR="005A3FB2" w:rsidRPr="009D1680" w:rsidRDefault="005A3FB2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5A3FB2" w:rsidRPr="009D1680" w:rsidRDefault="005A3FB2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5A3FB2" w:rsidRPr="009D1680" w:rsidRDefault="005A3FB2" w:rsidP="005A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96/5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t>амышанской</w:t>
      </w:r>
      <w:proofErr w:type="spellEnd"/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К.О.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AD66D4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31</w:t>
      </w:r>
      <w:r w:rsidR="005A3FB2">
        <w:rPr>
          <w:rFonts w:ascii="Times New Roman" w:hAnsi="Times New Roman" w:cs="Times New Roman"/>
          <w:sz w:val="28"/>
          <w:szCs w:val="28"/>
        </w:rPr>
        <w:t>0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B2">
        <w:rPr>
          <w:rFonts w:ascii="Times New Roman" w:hAnsi="Times New Roman" w:cs="Times New Roman"/>
          <w:sz w:val="28"/>
          <w:szCs w:val="28"/>
        </w:rPr>
        <w:t>Камышанской</w:t>
      </w:r>
      <w:proofErr w:type="spellEnd"/>
      <w:r w:rsidR="005A3FB2">
        <w:rPr>
          <w:rFonts w:ascii="Times New Roman" w:hAnsi="Times New Roman" w:cs="Times New Roman"/>
          <w:sz w:val="28"/>
          <w:szCs w:val="28"/>
        </w:rPr>
        <w:t xml:space="preserve"> К.О.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>подпунктом «а» пункта 6 статьи 25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B2">
        <w:rPr>
          <w:rFonts w:ascii="Times New Roman" w:hAnsi="Times New Roman" w:cs="Times New Roman"/>
          <w:sz w:val="28"/>
          <w:szCs w:val="28"/>
        </w:rPr>
        <w:t>Камышанскую</w:t>
      </w:r>
      <w:proofErr w:type="spellEnd"/>
      <w:r w:rsidR="005A3FB2">
        <w:rPr>
          <w:rFonts w:ascii="Times New Roman" w:hAnsi="Times New Roman" w:cs="Times New Roman"/>
          <w:sz w:val="28"/>
          <w:szCs w:val="28"/>
        </w:rPr>
        <w:t xml:space="preserve"> Екатерину Олеговну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31</w:t>
      </w:r>
      <w:r w:rsidR="005A3FB2">
        <w:rPr>
          <w:rFonts w:ascii="Times New Roman" w:hAnsi="Times New Roman" w:cs="Times New Roman"/>
          <w:sz w:val="28"/>
          <w:szCs w:val="28"/>
        </w:rPr>
        <w:t>0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 с правом решающего голоса избирательного участка Калязинского района Тверской области № 310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B2">
        <w:rPr>
          <w:rFonts w:ascii="Times New Roman" w:hAnsi="Times New Roman" w:cs="Times New Roman"/>
          <w:sz w:val="28"/>
          <w:szCs w:val="28"/>
        </w:rPr>
        <w:t>Камышанской</w:t>
      </w:r>
      <w:proofErr w:type="spellEnd"/>
      <w:r w:rsidR="005A3FB2">
        <w:rPr>
          <w:rFonts w:ascii="Times New Roman" w:hAnsi="Times New Roman" w:cs="Times New Roman"/>
          <w:sz w:val="28"/>
          <w:szCs w:val="28"/>
        </w:rPr>
        <w:t xml:space="preserve"> Екатерины Олеговны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A3FB2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0F58-DBF0-48C5-B256-CA1FAA57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39</cp:revision>
  <cp:lastPrinted>2020-02-27T08:15:00Z</cp:lastPrinted>
  <dcterms:created xsi:type="dcterms:W3CDTF">2015-09-21T08:47:00Z</dcterms:created>
  <dcterms:modified xsi:type="dcterms:W3CDTF">2020-02-27T08:16:00Z</dcterms:modified>
</cp:coreProperties>
</file>