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CA2DEB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DEB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CA2D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2DEB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CA2DEB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CA2DEB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CA2DEB" w:rsidRPr="00CA2DEB" w:rsidTr="00A60872"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D30E6C" w:rsidRPr="00CA2DEB" w:rsidRDefault="00D30E6C" w:rsidP="00D30E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DEB">
              <w:rPr>
                <w:rFonts w:ascii="Times New Roman" w:eastAsia="Calibri" w:hAnsi="Times New Roman" w:cs="Times New Roman"/>
                <w:sz w:val="28"/>
                <w:szCs w:val="28"/>
              </w:rPr>
              <w:t>25 августа 2021 г.</w:t>
            </w:r>
          </w:p>
        </w:tc>
        <w:tc>
          <w:tcPr>
            <w:tcW w:w="3104" w:type="dxa"/>
            <w:shd w:val="clear" w:color="auto" w:fill="auto"/>
          </w:tcPr>
          <w:p w:rsidR="00D30E6C" w:rsidRPr="00CA2DEB" w:rsidRDefault="00D30E6C" w:rsidP="00D30E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</w:tcPr>
          <w:p w:rsidR="00D30E6C" w:rsidRPr="00CA2DEB" w:rsidRDefault="00D30E6C" w:rsidP="00D30E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DEB">
              <w:rPr>
                <w:rFonts w:ascii="Times New Roman" w:eastAsia="Calibri" w:hAnsi="Times New Roman" w:cs="Times New Roman"/>
                <w:sz w:val="28"/>
                <w:szCs w:val="28"/>
              </w:rPr>
              <w:t>№ 22/212-5</w:t>
            </w:r>
          </w:p>
        </w:tc>
      </w:tr>
      <w:tr w:rsidR="00CA2DEB" w:rsidRPr="00CA2DEB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CA2DEB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CA2DEB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DEB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CA2DEB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Pr="00CA2DEB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A2DEB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 w:rsidR="00223A60" w:rsidRPr="00CA2DE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режиме работы участковых избирательных комиссий </w:t>
      </w:r>
      <w:r w:rsidR="005B7DD9" w:rsidRPr="00CA2DEB"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района Тверской области избирательных участков №№304-329,1160</w:t>
      </w:r>
      <w:r w:rsidR="00423934" w:rsidRPr="00CA2DEB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223A60" w:rsidRPr="00CA2DE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при проведении </w:t>
      </w:r>
      <w:r w:rsidR="00031F61" w:rsidRPr="00CA2DE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выборов в единый день голосования </w:t>
      </w:r>
      <w:r w:rsidR="00031F61" w:rsidRPr="00CA2DEB">
        <w:rPr>
          <w:rFonts w:ascii="Times New Roman" w:hAnsi="Times New Roman" w:cs="Times New Roman"/>
          <w:b/>
          <w:snapToGrid w:val="0"/>
          <w:sz w:val="28"/>
          <w:szCs w:val="28"/>
        </w:rPr>
        <w:br/>
        <w:t>19 сентября 2021 года</w:t>
      </w:r>
    </w:p>
    <w:p w:rsidR="008D0327" w:rsidRPr="00CA2DEB" w:rsidRDefault="001A0DD1" w:rsidP="00223A6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EB">
        <w:rPr>
          <w:rFonts w:ascii="Times New Roman" w:hAnsi="Times New Roman" w:cs="Times New Roman"/>
          <w:bCs/>
          <w:sz w:val="28"/>
          <w:szCs w:val="28"/>
        </w:rPr>
        <w:t xml:space="preserve">С целью обеспечения избирательных прав участников избирательного процесса на основании постановлений избирательной комиссии Тверской </w:t>
      </w:r>
      <w:r w:rsidR="008E750B" w:rsidRPr="00CA2DEB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151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D95" w:rsidRPr="00005D95">
        <w:rPr>
          <w:rFonts w:ascii="Times New Roman" w:hAnsi="Times New Roman" w:cs="Times New Roman"/>
          <w:bCs/>
          <w:sz w:val="28"/>
          <w:szCs w:val="28"/>
        </w:rPr>
        <w:t>15 июля 2021 г.</w:t>
      </w:r>
      <w:r w:rsidR="00005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D95" w:rsidRPr="00005D95">
        <w:rPr>
          <w:rFonts w:ascii="Times New Roman" w:hAnsi="Times New Roman" w:cs="Times New Roman"/>
          <w:bCs/>
          <w:sz w:val="28"/>
          <w:szCs w:val="28"/>
        </w:rPr>
        <w:t>№11/142-7</w:t>
      </w:r>
      <w:r w:rsidR="00005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D95" w:rsidRPr="00005D95">
        <w:rPr>
          <w:rFonts w:ascii="Times New Roman" w:hAnsi="Times New Roman" w:cs="Times New Roman"/>
          <w:bCs/>
          <w:sz w:val="28"/>
          <w:szCs w:val="28"/>
        </w:rPr>
        <w:t>Об организации приема территориальными и участковыми избирательными комиссиями заявлений избирателей о включении в список избирателей по месту нахождения на выборах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19 сентября 2021 года</w:t>
      </w:r>
      <w:r w:rsidR="00005D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750B" w:rsidRPr="00CA2D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8F1" w:rsidRPr="00CA2DE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E750B" w:rsidRPr="00CA2DEB">
        <w:rPr>
          <w:rFonts w:ascii="Times New Roman" w:hAnsi="Times New Roman" w:cs="Times New Roman"/>
          <w:bCs/>
          <w:sz w:val="28"/>
          <w:szCs w:val="28"/>
        </w:rPr>
        <w:t>5 августа 2021 г.</w:t>
      </w:r>
      <w:r w:rsidR="008E750B" w:rsidRPr="00CA2DEB">
        <w:rPr>
          <w:rFonts w:ascii="Times New Roman" w:hAnsi="Times New Roman" w:cs="Times New Roman"/>
          <w:bCs/>
          <w:sz w:val="28"/>
          <w:szCs w:val="28"/>
        </w:rPr>
        <w:tab/>
        <w:t>№20/271-7 О графике работы избирательных комиссий Тверской области с участниками избирательного процесса</w:t>
      </w:r>
      <w:r w:rsidR="001E68F1" w:rsidRPr="00CA2D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50B" w:rsidRPr="00CA2DEB">
        <w:rPr>
          <w:rFonts w:ascii="Times New Roman" w:hAnsi="Times New Roman" w:cs="Times New Roman"/>
          <w:bCs/>
          <w:sz w:val="28"/>
          <w:szCs w:val="28"/>
        </w:rPr>
        <w:t>в период подготовки и проведения выборов депутатов Государственной Думы Федерального Собрания Российской Федерации восьмого созыва, Губернатора Тверской области и депутатов Законодательного Собрания Тверской области седьмого созыва</w:t>
      </w:r>
      <w:r w:rsidR="001E68F1" w:rsidRPr="00CA2DE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A2DEB">
        <w:rPr>
          <w:rFonts w:ascii="Times New Roman" w:hAnsi="Times New Roman" w:cs="Times New Roman"/>
          <w:bCs/>
          <w:sz w:val="28"/>
          <w:szCs w:val="28"/>
        </w:rPr>
        <w:t xml:space="preserve">от 06 декабря 2011 года № 31/328-5 «О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 от 06 декабря 2011 года № 31/329-5 «О возложении полномочий избирательной комиссии муниципального образования «Алферовское сельское поселение» Калязинского района Тверской области на территориальную избирательную комиссию Калязинского района», от 06 декабря 2011 года № 31/330-5 «О </w:t>
      </w:r>
      <w:r w:rsidRPr="00CA2DE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возложении полномочий избирательной комиссии муниципального образования «Нерльское сельское поселение» Калязинского района Тверской области на территориальную избирательную комиссию Калязинского района», от 06 декабря 2011 года № 31/331-5 «О возложении полномочий избирательной комиссии муниципального образования «Семендяевское сельское поселение» Калязинского района Тверской области на территориальную избирательную комиссию Калязинского района», от 06 декабря 2011 года № 31/332-5 «О возложении полномочий избирательной комиссии муниципального образования «Старобисловское сельское поселение» Калязинского района Тверской области на территориальную избирательную комиссию Калязинского района», </w:t>
      </w:r>
      <w:r w:rsidR="008D0327" w:rsidRPr="00CA2DE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8D0327" w:rsidRPr="00CA2DEB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8D0327" w:rsidRPr="00CA2DEB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Pr="00CA2DEB" w:rsidRDefault="00223A60" w:rsidP="00372E78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EB">
        <w:rPr>
          <w:rFonts w:ascii="Times New Roman" w:hAnsi="Times New Roman" w:cs="Times New Roman"/>
          <w:sz w:val="28"/>
          <w:szCs w:val="28"/>
        </w:rPr>
        <w:t xml:space="preserve">Определить режим </w:t>
      </w:r>
      <w:r w:rsidR="005A5F37" w:rsidRPr="00CA2DEB">
        <w:rPr>
          <w:rFonts w:ascii="Times New Roman" w:hAnsi="Times New Roman" w:cs="Times New Roman"/>
          <w:sz w:val="28"/>
          <w:szCs w:val="28"/>
        </w:rPr>
        <w:t xml:space="preserve">работы участковых избирательных комиссий Калязинского района Тверской области избирательных участков №№304-329, 1160 при проведении выборов в единый день голосования </w:t>
      </w:r>
      <w:r w:rsidR="005A5F37" w:rsidRPr="00CA2DEB">
        <w:rPr>
          <w:rFonts w:ascii="Times New Roman" w:hAnsi="Times New Roman" w:cs="Times New Roman"/>
          <w:sz w:val="28"/>
          <w:szCs w:val="28"/>
        </w:rPr>
        <w:br/>
        <w:t xml:space="preserve">19 сентября 2021 года </w:t>
      </w:r>
      <w:r w:rsidR="000C1B95" w:rsidRPr="00CA2DE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C1B95" w:rsidRPr="00CA2DEB" w:rsidRDefault="000C1B95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EB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участковые избирательные комиссии </w:t>
      </w:r>
      <w:r w:rsidR="005B7DD9" w:rsidRPr="00CA2DEB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="005B7DD9" w:rsidRPr="00CA2DEB">
        <w:rPr>
          <w:rFonts w:ascii="Times New Roman" w:hAnsi="Times New Roman" w:cs="Times New Roman"/>
          <w:bCs/>
          <w:sz w:val="28"/>
          <w:szCs w:val="28"/>
        </w:rPr>
        <w:t>участков</w:t>
      </w:r>
      <w:r w:rsidR="005B7DD9" w:rsidRPr="00CA2DEB">
        <w:rPr>
          <w:rFonts w:ascii="Times New Roman" w:hAnsi="Times New Roman" w:cs="Times New Roman"/>
          <w:sz w:val="28"/>
          <w:szCs w:val="28"/>
        </w:rPr>
        <w:t xml:space="preserve"> </w:t>
      </w:r>
      <w:r w:rsidRPr="00CA2DEB">
        <w:rPr>
          <w:rFonts w:ascii="Times New Roman" w:hAnsi="Times New Roman" w:cs="Times New Roman"/>
          <w:sz w:val="28"/>
          <w:szCs w:val="28"/>
        </w:rPr>
        <w:t>№№ 304-329</w:t>
      </w:r>
      <w:r w:rsidR="001F6E85" w:rsidRPr="00CA2DEB">
        <w:rPr>
          <w:rFonts w:ascii="Times New Roman" w:hAnsi="Times New Roman" w:cs="Times New Roman"/>
          <w:sz w:val="28"/>
          <w:szCs w:val="28"/>
        </w:rPr>
        <w:t>, 1160</w:t>
      </w:r>
      <w:r w:rsidRPr="00CA2DEB">
        <w:rPr>
          <w:rFonts w:ascii="Times New Roman" w:hAnsi="Times New Roman" w:cs="Times New Roman"/>
          <w:sz w:val="28"/>
          <w:szCs w:val="28"/>
        </w:rPr>
        <w:t>.</w:t>
      </w:r>
    </w:p>
    <w:p w:rsidR="008D0327" w:rsidRPr="00CA2DEB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EB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CA2DEB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EB">
        <w:rPr>
          <w:rFonts w:ascii="Times New Roman" w:hAnsi="Times New Roman" w:cs="Times New Roman"/>
          <w:sz w:val="28"/>
        </w:rPr>
        <w:t>Возложить к</w:t>
      </w:r>
      <w:r w:rsidR="008D0327" w:rsidRPr="00CA2DEB">
        <w:rPr>
          <w:rFonts w:ascii="Times New Roman" w:hAnsi="Times New Roman" w:cs="Times New Roman"/>
          <w:sz w:val="28"/>
        </w:rPr>
        <w:t>онтроль исполнени</w:t>
      </w:r>
      <w:r w:rsidR="00663791" w:rsidRPr="00CA2DEB">
        <w:rPr>
          <w:rFonts w:ascii="Times New Roman" w:hAnsi="Times New Roman" w:cs="Times New Roman"/>
          <w:sz w:val="28"/>
        </w:rPr>
        <w:t>я</w:t>
      </w:r>
      <w:r w:rsidR="008D0327" w:rsidRPr="00CA2DEB">
        <w:rPr>
          <w:rFonts w:ascii="Times New Roman" w:hAnsi="Times New Roman" w:cs="Times New Roman"/>
          <w:sz w:val="28"/>
        </w:rPr>
        <w:t xml:space="preserve"> настоящего постановления на председателя территориальной избирательной комиссии Калязинского ра</w:t>
      </w:r>
      <w:r w:rsidR="008D0327" w:rsidRPr="00CA2DEB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CA2DEB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CA2DE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A2DEB" w:rsidRPr="00CA2DEB" w:rsidTr="00390D3D">
        <w:tc>
          <w:tcPr>
            <w:tcW w:w="4219" w:type="dxa"/>
            <w:hideMark/>
          </w:tcPr>
          <w:p w:rsidR="004A5123" w:rsidRPr="00CA2DEB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A2DE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CA2DEB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A2DE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CA2DEB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CA2DEB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2DEB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  <w:bookmarkStart w:id="0" w:name="_GoBack"/>
        <w:bookmarkEnd w:id="0"/>
      </w:tr>
      <w:tr w:rsidR="00CA2DEB" w:rsidRPr="00CA2DEB" w:rsidTr="00390D3D">
        <w:tc>
          <w:tcPr>
            <w:tcW w:w="4219" w:type="dxa"/>
          </w:tcPr>
          <w:p w:rsidR="004A5123" w:rsidRPr="00CA2DEB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CA2DEB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CA2DEB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2DEB" w:rsidRPr="00CA2DEB" w:rsidTr="00390D3D">
        <w:tc>
          <w:tcPr>
            <w:tcW w:w="4219" w:type="dxa"/>
            <w:hideMark/>
          </w:tcPr>
          <w:p w:rsidR="004A5123" w:rsidRPr="00CA2DEB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2D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CA2DEB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2D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CA2DEB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CA2DEB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CA2DEB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0C1B95" w:rsidRPr="00CA2DEB" w:rsidRDefault="000C1B95" w:rsidP="009866D6">
      <w:pPr>
        <w:spacing w:before="360" w:after="120"/>
        <w:sectPr w:rsidR="000C1B95" w:rsidRPr="00CA2DEB" w:rsidSect="009866D6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4749" w:type="dxa"/>
        <w:tblLook w:val="04A0" w:firstRow="1" w:lastRow="0" w:firstColumn="1" w:lastColumn="0" w:noHBand="0" w:noVBand="1"/>
      </w:tblPr>
      <w:tblGrid>
        <w:gridCol w:w="4573"/>
      </w:tblGrid>
      <w:tr w:rsidR="000C1B95" w:rsidRPr="00CA2DEB" w:rsidTr="00DF456F">
        <w:trPr>
          <w:trHeight w:val="617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0C1B95" w:rsidRPr="00CA2DEB" w:rsidRDefault="000C1B95" w:rsidP="000C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Pr="00CA2D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постановлению территориальной избирательной комиссии </w:t>
            </w:r>
            <w:r w:rsidRPr="00CA2DEB">
              <w:rPr>
                <w:rFonts w:ascii="Times New Roman" w:hAnsi="Times New Roman" w:cs="Times New Roman"/>
                <w:bCs/>
                <w:sz w:val="28"/>
                <w:szCs w:val="28"/>
              </w:rPr>
              <w:t>Калязинского</w:t>
            </w:r>
            <w:r w:rsidRPr="00CA2DE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C1B95" w:rsidRPr="00CA2DEB" w:rsidRDefault="000C1B95" w:rsidP="00D30E6C">
            <w:pPr>
              <w:jc w:val="both"/>
              <w:rPr>
                <w:sz w:val="28"/>
                <w:szCs w:val="28"/>
              </w:rPr>
            </w:pPr>
            <w:r w:rsidRPr="00CA2DE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30E6C" w:rsidRPr="00CA2DEB">
              <w:rPr>
                <w:rFonts w:ascii="Times New Roman" w:hAnsi="Times New Roman" w:cs="Times New Roman"/>
                <w:sz w:val="28"/>
                <w:szCs w:val="28"/>
              </w:rPr>
              <w:t>25 августа 2021 г. № 22/212-5</w:t>
            </w:r>
          </w:p>
        </w:tc>
      </w:tr>
    </w:tbl>
    <w:p w:rsidR="00D30E6C" w:rsidRPr="00CA2DEB" w:rsidRDefault="00D30E6C" w:rsidP="00D30E6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C1B95" w:rsidRPr="00CA2DEB" w:rsidRDefault="000C1B95" w:rsidP="00D30E6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A2DE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Режим работы </w:t>
      </w:r>
    </w:p>
    <w:p w:rsidR="00D30E6C" w:rsidRPr="00CA2DEB" w:rsidRDefault="00D30E6C" w:rsidP="00D30E6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A2DEB">
        <w:rPr>
          <w:rFonts w:ascii="Times New Roman" w:hAnsi="Times New Roman" w:cs="Times New Roman"/>
          <w:b/>
          <w:snapToGrid w:val="0"/>
          <w:sz w:val="28"/>
          <w:szCs w:val="28"/>
        </w:rPr>
        <w:t>работы участковых избирательных комиссий Калязинского района Тверской области избирательных участков №№304-329,1160</w:t>
      </w:r>
      <w:r w:rsidRPr="00CA2DEB">
        <w:rPr>
          <w:rFonts w:ascii="Times New Roman" w:hAnsi="Times New Roman" w:cs="Times New Roman"/>
          <w:b/>
          <w:snapToGrid w:val="0"/>
          <w:sz w:val="28"/>
          <w:szCs w:val="28"/>
        </w:rPr>
        <w:br/>
        <w:t xml:space="preserve">при проведении выборов в единый день голосования </w:t>
      </w:r>
      <w:r w:rsidRPr="00CA2DEB">
        <w:rPr>
          <w:rFonts w:ascii="Times New Roman" w:hAnsi="Times New Roman" w:cs="Times New Roman"/>
          <w:b/>
          <w:snapToGrid w:val="0"/>
          <w:sz w:val="28"/>
          <w:szCs w:val="28"/>
        </w:rPr>
        <w:br/>
        <w:t>19 сентября 2021 года</w:t>
      </w:r>
    </w:p>
    <w:p w:rsidR="00D30E6C" w:rsidRPr="00CA2DEB" w:rsidRDefault="00D30E6C" w:rsidP="00D30E6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318AA" w:rsidRPr="00CA2DEB" w:rsidRDefault="004D11C7" w:rsidP="00526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EB">
        <w:rPr>
          <w:rFonts w:ascii="Times New Roman" w:hAnsi="Times New Roman" w:cs="Times New Roman"/>
          <w:sz w:val="28"/>
          <w:szCs w:val="28"/>
        </w:rPr>
        <w:t>П</w:t>
      </w:r>
      <w:r w:rsidR="00A318AA" w:rsidRPr="00CA2DEB">
        <w:rPr>
          <w:rFonts w:ascii="Times New Roman" w:hAnsi="Times New Roman" w:cs="Times New Roman"/>
          <w:sz w:val="28"/>
          <w:szCs w:val="28"/>
        </w:rPr>
        <w:t xml:space="preserve">о выборам депутатов Государственной Думы Федерального Собрания Российской Федерации </w:t>
      </w:r>
      <w:r w:rsidR="00861D7F" w:rsidRPr="00CA2DEB">
        <w:rPr>
          <w:rFonts w:ascii="Times New Roman" w:hAnsi="Times New Roman" w:cs="Times New Roman"/>
          <w:sz w:val="28"/>
          <w:szCs w:val="28"/>
        </w:rPr>
        <w:t>восьмого созыва</w:t>
      </w:r>
      <w:r w:rsidR="00CA2DEB">
        <w:rPr>
          <w:rFonts w:ascii="Times New Roman" w:hAnsi="Times New Roman" w:cs="Times New Roman"/>
          <w:sz w:val="28"/>
          <w:szCs w:val="28"/>
        </w:rPr>
        <w:t xml:space="preserve"> </w:t>
      </w:r>
      <w:r w:rsidR="00A318AA" w:rsidRPr="00CA2DEB">
        <w:rPr>
          <w:rFonts w:ascii="Times New Roman" w:hAnsi="Times New Roman" w:cs="Times New Roman"/>
          <w:sz w:val="28"/>
          <w:szCs w:val="28"/>
        </w:rPr>
        <w:t xml:space="preserve">- с 8 сентября 2021 года, </w:t>
      </w:r>
    </w:p>
    <w:p w:rsidR="00A318AA" w:rsidRPr="00CA2DEB" w:rsidRDefault="004D11C7" w:rsidP="00526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EB">
        <w:rPr>
          <w:rFonts w:ascii="Times New Roman" w:hAnsi="Times New Roman" w:cs="Times New Roman"/>
          <w:sz w:val="28"/>
          <w:szCs w:val="28"/>
        </w:rPr>
        <w:t>П</w:t>
      </w:r>
      <w:r w:rsidR="00A318AA" w:rsidRPr="00CA2DEB">
        <w:rPr>
          <w:rFonts w:ascii="Times New Roman" w:hAnsi="Times New Roman" w:cs="Times New Roman"/>
          <w:sz w:val="28"/>
          <w:szCs w:val="28"/>
        </w:rPr>
        <w:t xml:space="preserve">о выборам Губернатора Тверской области и депутатов Законодательного Собрания Тверской области седьмого </w:t>
      </w:r>
      <w:r w:rsidRPr="00CA2DEB">
        <w:rPr>
          <w:rFonts w:ascii="Times New Roman" w:hAnsi="Times New Roman" w:cs="Times New Roman"/>
          <w:sz w:val="28"/>
          <w:szCs w:val="28"/>
        </w:rPr>
        <w:t>созыва – с 6 сентября 2021 года,</w:t>
      </w:r>
    </w:p>
    <w:p w:rsidR="004D11C7" w:rsidRPr="00CA2DEB" w:rsidRDefault="00E1409D" w:rsidP="00526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EB">
        <w:rPr>
          <w:rFonts w:ascii="Times New Roman" w:hAnsi="Times New Roman" w:cs="Times New Roman"/>
          <w:sz w:val="28"/>
          <w:szCs w:val="28"/>
        </w:rPr>
        <w:t xml:space="preserve">По выборам депутатов </w:t>
      </w:r>
      <w:r w:rsidR="005260B0" w:rsidRPr="00CA2DEB">
        <w:rPr>
          <w:rFonts w:ascii="Times New Roman" w:hAnsi="Times New Roman" w:cs="Times New Roman"/>
          <w:sz w:val="28"/>
          <w:szCs w:val="28"/>
        </w:rPr>
        <w:t>С</w:t>
      </w:r>
      <w:r w:rsidR="00861D7F" w:rsidRPr="00CA2DEB">
        <w:rPr>
          <w:rFonts w:ascii="Times New Roman" w:hAnsi="Times New Roman" w:cs="Times New Roman"/>
          <w:sz w:val="28"/>
          <w:szCs w:val="28"/>
        </w:rPr>
        <w:t>оветов</w:t>
      </w:r>
      <w:r w:rsidR="005260B0" w:rsidRPr="00CA2DEB">
        <w:rPr>
          <w:rFonts w:ascii="Times New Roman" w:hAnsi="Times New Roman" w:cs="Times New Roman"/>
          <w:sz w:val="28"/>
          <w:szCs w:val="28"/>
        </w:rPr>
        <w:t xml:space="preserve"> депутатов городского и сельских поселений Калязинского района Тверской области пятого созыва - с 6 сентября 2021 года.</w:t>
      </w:r>
    </w:p>
    <w:p w:rsidR="00A318AA" w:rsidRPr="00CA2DEB" w:rsidRDefault="00A318AA" w:rsidP="00A318A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C1B95" w:rsidRPr="00CA2DEB" w:rsidRDefault="000C1B95" w:rsidP="000C1B95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EB">
        <w:rPr>
          <w:rFonts w:ascii="Times New Roman" w:hAnsi="Times New Roman" w:cs="Times New Roman"/>
          <w:b/>
          <w:sz w:val="28"/>
          <w:szCs w:val="28"/>
        </w:rPr>
        <w:t>П</w:t>
      </w:r>
      <w:r w:rsidR="0019478C" w:rsidRPr="00CA2DEB">
        <w:rPr>
          <w:rFonts w:ascii="Times New Roman" w:hAnsi="Times New Roman" w:cs="Times New Roman"/>
          <w:b/>
          <w:sz w:val="28"/>
          <w:szCs w:val="28"/>
        </w:rPr>
        <w:t>ри организации работы пункта приема заявлений (ППЗ)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5165"/>
        <w:gridCol w:w="4465"/>
      </w:tblGrid>
      <w:tr w:rsidR="00CA2DEB" w:rsidRPr="00CA2DEB" w:rsidTr="003A21F4">
        <w:trPr>
          <w:trHeight w:val="402"/>
        </w:trPr>
        <w:tc>
          <w:tcPr>
            <w:tcW w:w="5165" w:type="dxa"/>
          </w:tcPr>
          <w:p w:rsidR="00FE5026" w:rsidRPr="00CA2DEB" w:rsidRDefault="00112858" w:rsidP="00EC16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DE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C16E9" w:rsidRPr="00CA2DE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- </w:t>
            </w:r>
            <w:r w:rsidR="0019478C" w:rsidRPr="00CA2D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16E9" w:rsidRPr="00CA2DEB">
              <w:rPr>
                <w:rFonts w:ascii="Times New Roman" w:hAnsi="Times New Roman" w:cs="Times New Roman"/>
                <w:sz w:val="28"/>
                <w:szCs w:val="28"/>
              </w:rPr>
              <w:t xml:space="preserve"> августа, 13 августа </w:t>
            </w:r>
            <w:r w:rsidR="00FE5026" w:rsidRPr="00CA2DEB">
              <w:rPr>
                <w:rFonts w:ascii="Times New Roman" w:hAnsi="Times New Roman" w:cs="Times New Roman"/>
                <w:sz w:val="28"/>
                <w:szCs w:val="28"/>
              </w:rPr>
              <w:t>(рабочие дни)</w:t>
            </w:r>
          </w:p>
        </w:tc>
        <w:tc>
          <w:tcPr>
            <w:tcW w:w="4465" w:type="dxa"/>
          </w:tcPr>
          <w:p w:rsidR="00FE5026" w:rsidRPr="00CA2DEB" w:rsidRDefault="00423934" w:rsidP="00E50E0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D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5026" w:rsidRPr="00CA2DE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50E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5026" w:rsidRPr="00CA2DEB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E50E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5026" w:rsidRPr="00CA2D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E5026" w:rsidRPr="00CA2DEB" w:rsidTr="003A21F4">
        <w:trPr>
          <w:trHeight w:val="332"/>
        </w:trPr>
        <w:tc>
          <w:tcPr>
            <w:tcW w:w="5165" w:type="dxa"/>
          </w:tcPr>
          <w:p w:rsidR="00FE5026" w:rsidRPr="00CA2DEB" w:rsidRDefault="00EC16E9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DEB">
              <w:rPr>
                <w:rFonts w:ascii="Times New Roman" w:hAnsi="Times New Roman" w:cs="Times New Roman"/>
                <w:sz w:val="28"/>
                <w:szCs w:val="28"/>
              </w:rPr>
              <w:t>11-12 августа</w:t>
            </w:r>
            <w:r w:rsidR="00FE5026" w:rsidRPr="00CA2DEB">
              <w:rPr>
                <w:rFonts w:ascii="Times New Roman" w:hAnsi="Times New Roman" w:cs="Times New Roman"/>
                <w:sz w:val="28"/>
                <w:szCs w:val="28"/>
              </w:rPr>
              <w:t xml:space="preserve"> (выходные дни)</w:t>
            </w:r>
          </w:p>
        </w:tc>
        <w:tc>
          <w:tcPr>
            <w:tcW w:w="4465" w:type="dxa"/>
          </w:tcPr>
          <w:p w:rsidR="00FE5026" w:rsidRPr="00CA2DEB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D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5026" w:rsidRPr="00CA2DEB">
              <w:rPr>
                <w:rFonts w:ascii="Times New Roman" w:hAnsi="Times New Roman" w:cs="Times New Roman"/>
                <w:sz w:val="28"/>
                <w:szCs w:val="28"/>
              </w:rPr>
              <w:t xml:space="preserve"> 10.00 до 14.00</w:t>
            </w:r>
          </w:p>
        </w:tc>
      </w:tr>
    </w:tbl>
    <w:p w:rsidR="000C1B95" w:rsidRPr="00CA2DEB" w:rsidRDefault="000C1B95" w:rsidP="0042393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B95" w:rsidRPr="00CA2DEB" w:rsidRDefault="00FE5026" w:rsidP="0042393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EB">
        <w:rPr>
          <w:rFonts w:ascii="Times New Roman" w:hAnsi="Times New Roman" w:cs="Times New Roman"/>
          <w:b/>
          <w:sz w:val="28"/>
          <w:szCs w:val="28"/>
        </w:rPr>
        <w:t>При организации голосования в</w:t>
      </w:r>
      <w:r w:rsidR="000C1B95" w:rsidRPr="00CA2DEB">
        <w:rPr>
          <w:rFonts w:ascii="Times New Roman" w:hAnsi="Times New Roman" w:cs="Times New Roman"/>
          <w:b/>
          <w:sz w:val="28"/>
          <w:szCs w:val="28"/>
        </w:rPr>
        <w:t xml:space="preserve"> помещении для голосования</w:t>
      </w:r>
    </w:p>
    <w:tbl>
      <w:tblPr>
        <w:tblStyle w:val="a3"/>
        <w:tblW w:w="9704" w:type="dxa"/>
        <w:tblLook w:val="04A0" w:firstRow="1" w:lastRow="0" w:firstColumn="1" w:lastColumn="0" w:noHBand="0" w:noVBand="1"/>
      </w:tblPr>
      <w:tblGrid>
        <w:gridCol w:w="5204"/>
        <w:gridCol w:w="4500"/>
      </w:tblGrid>
      <w:tr w:rsidR="000C1B95" w:rsidRPr="00CA2DEB" w:rsidTr="00423934">
        <w:trPr>
          <w:trHeight w:val="445"/>
        </w:trPr>
        <w:tc>
          <w:tcPr>
            <w:tcW w:w="5204" w:type="dxa"/>
          </w:tcPr>
          <w:p w:rsidR="000C1B95" w:rsidRPr="00CA2DEB" w:rsidRDefault="007A74CC" w:rsidP="007A74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DEB">
              <w:rPr>
                <w:rFonts w:ascii="Times New Roman" w:hAnsi="Times New Roman" w:cs="Times New Roman"/>
                <w:sz w:val="28"/>
                <w:szCs w:val="28"/>
              </w:rPr>
              <w:t>17, 18, 19</w:t>
            </w:r>
            <w:r w:rsidR="000C1B95" w:rsidRPr="00CA2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DEB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3A21F4" w:rsidRPr="00CA2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0C1B95" w:rsidRPr="00CA2DEB" w:rsidRDefault="00423934" w:rsidP="0099683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D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1B95" w:rsidRPr="00CA2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830" w:rsidRPr="00CA2DEB">
              <w:rPr>
                <w:rFonts w:ascii="Times New Roman" w:hAnsi="Times New Roman" w:cs="Times New Roman"/>
                <w:sz w:val="28"/>
                <w:szCs w:val="28"/>
              </w:rPr>
              <w:t>8.00 до 20</w:t>
            </w:r>
            <w:r w:rsidR="000C1B95" w:rsidRPr="00CA2D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996830" w:rsidRPr="00CA2DEB" w:rsidRDefault="00996830" w:rsidP="00996830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830" w:rsidRPr="00CA2DEB" w:rsidRDefault="00996830" w:rsidP="00996830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EB">
        <w:rPr>
          <w:rFonts w:ascii="Times New Roman" w:hAnsi="Times New Roman" w:cs="Times New Roman"/>
          <w:b/>
          <w:sz w:val="28"/>
          <w:szCs w:val="28"/>
        </w:rPr>
        <w:t>При организации голосования вне помещения для голосования</w:t>
      </w:r>
    </w:p>
    <w:tbl>
      <w:tblPr>
        <w:tblStyle w:val="a3"/>
        <w:tblW w:w="9704" w:type="dxa"/>
        <w:tblLook w:val="04A0" w:firstRow="1" w:lastRow="0" w:firstColumn="1" w:lastColumn="0" w:noHBand="0" w:noVBand="1"/>
      </w:tblPr>
      <w:tblGrid>
        <w:gridCol w:w="5204"/>
        <w:gridCol w:w="4500"/>
      </w:tblGrid>
      <w:tr w:rsidR="00F51E02" w:rsidRPr="00CA2DEB" w:rsidTr="00BE2622">
        <w:trPr>
          <w:trHeight w:val="445"/>
        </w:trPr>
        <w:tc>
          <w:tcPr>
            <w:tcW w:w="5204" w:type="dxa"/>
          </w:tcPr>
          <w:p w:rsidR="00996830" w:rsidRPr="00CA2DEB" w:rsidRDefault="00F51E02" w:rsidP="00BE262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F9D">
              <w:rPr>
                <w:rFonts w:ascii="Times New Roman" w:hAnsi="Times New Roman" w:cs="Times New Roman"/>
                <w:sz w:val="28"/>
                <w:szCs w:val="28"/>
              </w:rPr>
              <w:t xml:space="preserve">С 09 сентября и не позднее 14.00 </w:t>
            </w:r>
            <w:r w:rsidR="00917F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19 сентября – прием заявлений </w:t>
            </w:r>
          </w:p>
        </w:tc>
        <w:tc>
          <w:tcPr>
            <w:tcW w:w="4500" w:type="dxa"/>
          </w:tcPr>
          <w:p w:rsidR="00996830" w:rsidRPr="00CA2DEB" w:rsidRDefault="00C76F4B" w:rsidP="0099683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режимом работы УИК</w:t>
            </w:r>
          </w:p>
        </w:tc>
      </w:tr>
      <w:tr w:rsidR="00F51E02" w:rsidRPr="00CA2DEB" w:rsidTr="00BE2622">
        <w:trPr>
          <w:trHeight w:val="445"/>
        </w:trPr>
        <w:tc>
          <w:tcPr>
            <w:tcW w:w="5204" w:type="dxa"/>
          </w:tcPr>
          <w:p w:rsidR="00F51E02" w:rsidRPr="00CA2DEB" w:rsidRDefault="00F51E02" w:rsidP="00F51E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DEB">
              <w:rPr>
                <w:rFonts w:ascii="Times New Roman" w:hAnsi="Times New Roman" w:cs="Times New Roman"/>
                <w:sz w:val="28"/>
                <w:szCs w:val="28"/>
              </w:rPr>
              <w:t xml:space="preserve">17, 18, 19 августа </w:t>
            </w:r>
          </w:p>
        </w:tc>
        <w:tc>
          <w:tcPr>
            <w:tcW w:w="4500" w:type="dxa"/>
          </w:tcPr>
          <w:p w:rsidR="00F51E02" w:rsidRPr="00CA2DEB" w:rsidRDefault="00F51E02" w:rsidP="00F51E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DEB">
              <w:rPr>
                <w:rFonts w:ascii="Times New Roman" w:hAnsi="Times New Roman" w:cs="Times New Roman"/>
                <w:sz w:val="28"/>
                <w:szCs w:val="28"/>
              </w:rPr>
              <w:t>с 8.00 до 20.00</w:t>
            </w:r>
          </w:p>
        </w:tc>
      </w:tr>
    </w:tbl>
    <w:p w:rsidR="000C1B95" w:rsidRPr="00CA2DEB" w:rsidRDefault="000C1B95" w:rsidP="0042393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1B95" w:rsidRPr="00CA2DEB" w:rsidRDefault="00FE5026" w:rsidP="004239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EB">
        <w:rPr>
          <w:rFonts w:ascii="Times New Roman" w:hAnsi="Times New Roman" w:cs="Times New Roman"/>
          <w:b/>
          <w:sz w:val="28"/>
          <w:szCs w:val="28"/>
        </w:rPr>
        <w:t xml:space="preserve">При организации голосования </w:t>
      </w:r>
      <w:r w:rsidR="000C1B95" w:rsidRPr="00CA2DEB">
        <w:rPr>
          <w:rFonts w:ascii="Times New Roman" w:hAnsi="Times New Roman" w:cs="Times New Roman"/>
          <w:b/>
          <w:sz w:val="28"/>
          <w:szCs w:val="28"/>
        </w:rPr>
        <w:t>в населенных пунктах и иных местах, где отсутствуют помещения для голосования и транспортное сообщение с которыми затруднено</w:t>
      </w:r>
      <w:r w:rsidR="00764C5B" w:rsidRPr="00CA2DEB">
        <w:rPr>
          <w:rFonts w:ascii="Times New Roman" w:hAnsi="Times New Roman" w:cs="Times New Roman"/>
          <w:b/>
          <w:sz w:val="28"/>
          <w:szCs w:val="28"/>
        </w:rPr>
        <w:t xml:space="preserve"> (УИК №</w:t>
      </w:r>
      <w:r w:rsidR="00112858" w:rsidRPr="00CA2DEB">
        <w:rPr>
          <w:rFonts w:ascii="Times New Roman" w:hAnsi="Times New Roman" w:cs="Times New Roman"/>
          <w:b/>
          <w:sz w:val="28"/>
          <w:szCs w:val="28"/>
        </w:rPr>
        <w:t>329) *</w:t>
      </w:r>
    </w:p>
    <w:tbl>
      <w:tblPr>
        <w:tblStyle w:val="a3"/>
        <w:tblW w:w="9600" w:type="dxa"/>
        <w:tblLook w:val="04A0" w:firstRow="1" w:lastRow="0" w:firstColumn="1" w:lastColumn="0" w:noHBand="0" w:noVBand="1"/>
      </w:tblPr>
      <w:tblGrid>
        <w:gridCol w:w="5335"/>
        <w:gridCol w:w="4265"/>
      </w:tblGrid>
      <w:tr w:rsidR="00CA2DEB" w:rsidRPr="00CA2DEB" w:rsidTr="00423934">
        <w:trPr>
          <w:trHeight w:val="599"/>
        </w:trPr>
        <w:tc>
          <w:tcPr>
            <w:tcW w:w="5335" w:type="dxa"/>
          </w:tcPr>
          <w:p w:rsidR="000C1B95" w:rsidRPr="00CA2DEB" w:rsidRDefault="007732A9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D331D" w:rsidRPr="00CA2DE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Pr="00CA2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92C" w:rsidRPr="00CA2D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A2DE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="003C392C" w:rsidRPr="00CA2D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A21F4" w:rsidRPr="00CA2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5" w:type="dxa"/>
          </w:tcPr>
          <w:p w:rsidR="000C1B95" w:rsidRPr="00CA2DEB" w:rsidRDefault="009D331D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DEB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  <w:p w:rsidR="000C1B95" w:rsidRPr="00CA2DEB" w:rsidRDefault="000C1B95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B95" w:rsidRPr="00CA2DEB" w:rsidRDefault="009507B8" w:rsidP="009507B8">
      <w:pPr>
        <w:pStyle w:val="a6"/>
        <w:spacing w:before="360" w:after="120"/>
        <w:ind w:left="0"/>
      </w:pPr>
      <w:r w:rsidRPr="00CA2DEB">
        <w:t>*-   Могут быть внесены коррективы</w:t>
      </w:r>
    </w:p>
    <w:sectPr w:rsidR="000C1B95" w:rsidRPr="00CA2DEB" w:rsidSect="00423934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97" w:rsidRDefault="002C4697" w:rsidP="00936F90">
      <w:pPr>
        <w:spacing w:after="0" w:line="240" w:lineRule="auto"/>
      </w:pPr>
      <w:r>
        <w:separator/>
      </w:r>
    </w:p>
  </w:endnote>
  <w:endnote w:type="continuationSeparator" w:id="0">
    <w:p w:rsidR="002C4697" w:rsidRDefault="002C4697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97" w:rsidRDefault="002C4697" w:rsidP="00936F90">
      <w:pPr>
        <w:spacing w:after="0" w:line="240" w:lineRule="auto"/>
      </w:pPr>
      <w:r>
        <w:separator/>
      </w:r>
    </w:p>
  </w:footnote>
  <w:footnote w:type="continuationSeparator" w:id="0">
    <w:p w:rsidR="002C4697" w:rsidRDefault="002C4697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2C469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FC9">
          <w:rPr>
            <w:noProof/>
          </w:rPr>
          <w:t>2</w:t>
        </w:r>
        <w:r>
          <w:fldChar w:fldCharType="end"/>
        </w:r>
      </w:p>
    </w:sdtContent>
  </w:sdt>
  <w:p w:rsidR="002B3310" w:rsidRDefault="002C4697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132C"/>
    <w:multiLevelType w:val="hybridMultilevel"/>
    <w:tmpl w:val="268C262E"/>
    <w:lvl w:ilvl="0" w:tplc="9B6880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D2EE9"/>
    <w:multiLevelType w:val="hybridMultilevel"/>
    <w:tmpl w:val="14627646"/>
    <w:lvl w:ilvl="0" w:tplc="78468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05D95"/>
    <w:rsid w:val="00017FBB"/>
    <w:rsid w:val="00024B52"/>
    <w:rsid w:val="00030ED5"/>
    <w:rsid w:val="00031F61"/>
    <w:rsid w:val="00036A88"/>
    <w:rsid w:val="00041318"/>
    <w:rsid w:val="00061A6A"/>
    <w:rsid w:val="00076C44"/>
    <w:rsid w:val="00076E4D"/>
    <w:rsid w:val="000770E7"/>
    <w:rsid w:val="000A6FB7"/>
    <w:rsid w:val="000C1B95"/>
    <w:rsid w:val="000D7A9A"/>
    <w:rsid w:val="000E2FF2"/>
    <w:rsid w:val="000E450A"/>
    <w:rsid w:val="00112858"/>
    <w:rsid w:val="00113077"/>
    <w:rsid w:val="0012559D"/>
    <w:rsid w:val="00126995"/>
    <w:rsid w:val="00133D1F"/>
    <w:rsid w:val="00145A5A"/>
    <w:rsid w:val="00151855"/>
    <w:rsid w:val="00177D3C"/>
    <w:rsid w:val="001905B9"/>
    <w:rsid w:val="0019478C"/>
    <w:rsid w:val="001A0DD1"/>
    <w:rsid w:val="001A29D7"/>
    <w:rsid w:val="001B5325"/>
    <w:rsid w:val="001D359A"/>
    <w:rsid w:val="001E68F1"/>
    <w:rsid w:val="001F0737"/>
    <w:rsid w:val="001F6E85"/>
    <w:rsid w:val="002034D4"/>
    <w:rsid w:val="00205A24"/>
    <w:rsid w:val="002072D0"/>
    <w:rsid w:val="00223A60"/>
    <w:rsid w:val="00246BB4"/>
    <w:rsid w:val="00252B8F"/>
    <w:rsid w:val="0027415B"/>
    <w:rsid w:val="00285273"/>
    <w:rsid w:val="00291957"/>
    <w:rsid w:val="00291DC6"/>
    <w:rsid w:val="00296410"/>
    <w:rsid w:val="00297F3D"/>
    <w:rsid w:val="002A219E"/>
    <w:rsid w:val="002C4697"/>
    <w:rsid w:val="002D131B"/>
    <w:rsid w:val="002E07DB"/>
    <w:rsid w:val="002E10AA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A21F4"/>
    <w:rsid w:val="003B25B9"/>
    <w:rsid w:val="003C1971"/>
    <w:rsid w:val="003C2F0A"/>
    <w:rsid w:val="003C392C"/>
    <w:rsid w:val="003C7E48"/>
    <w:rsid w:val="003D155A"/>
    <w:rsid w:val="003E0900"/>
    <w:rsid w:val="003E233A"/>
    <w:rsid w:val="003E3375"/>
    <w:rsid w:val="003F525C"/>
    <w:rsid w:val="00414EF5"/>
    <w:rsid w:val="00423934"/>
    <w:rsid w:val="00433DD3"/>
    <w:rsid w:val="0045568F"/>
    <w:rsid w:val="00475205"/>
    <w:rsid w:val="00475AFF"/>
    <w:rsid w:val="00477FC9"/>
    <w:rsid w:val="0048215B"/>
    <w:rsid w:val="00493E1F"/>
    <w:rsid w:val="004967C4"/>
    <w:rsid w:val="004A17E3"/>
    <w:rsid w:val="004A5123"/>
    <w:rsid w:val="004D11C7"/>
    <w:rsid w:val="004D1A9F"/>
    <w:rsid w:val="004E6558"/>
    <w:rsid w:val="00500203"/>
    <w:rsid w:val="00504FD7"/>
    <w:rsid w:val="005078E2"/>
    <w:rsid w:val="005260B0"/>
    <w:rsid w:val="00552745"/>
    <w:rsid w:val="00552833"/>
    <w:rsid w:val="00557F06"/>
    <w:rsid w:val="00580AE3"/>
    <w:rsid w:val="005A0415"/>
    <w:rsid w:val="005A0C3A"/>
    <w:rsid w:val="005A583B"/>
    <w:rsid w:val="005A5F37"/>
    <w:rsid w:val="005A6637"/>
    <w:rsid w:val="005B7DD9"/>
    <w:rsid w:val="005D4E73"/>
    <w:rsid w:val="005D6FA7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64C5B"/>
    <w:rsid w:val="007732A9"/>
    <w:rsid w:val="00783234"/>
    <w:rsid w:val="0078619E"/>
    <w:rsid w:val="007958D8"/>
    <w:rsid w:val="007A74CC"/>
    <w:rsid w:val="007B49A9"/>
    <w:rsid w:val="007B4C62"/>
    <w:rsid w:val="007C228C"/>
    <w:rsid w:val="008007C6"/>
    <w:rsid w:val="008036C5"/>
    <w:rsid w:val="0081259D"/>
    <w:rsid w:val="00815503"/>
    <w:rsid w:val="00815ABB"/>
    <w:rsid w:val="008277C0"/>
    <w:rsid w:val="0083122E"/>
    <w:rsid w:val="008435E1"/>
    <w:rsid w:val="008616E7"/>
    <w:rsid w:val="00861D7F"/>
    <w:rsid w:val="00876173"/>
    <w:rsid w:val="00896849"/>
    <w:rsid w:val="008B32F8"/>
    <w:rsid w:val="008B3A39"/>
    <w:rsid w:val="008B590E"/>
    <w:rsid w:val="008C02F0"/>
    <w:rsid w:val="008D0327"/>
    <w:rsid w:val="008D067B"/>
    <w:rsid w:val="008D1E7A"/>
    <w:rsid w:val="008E750B"/>
    <w:rsid w:val="00901868"/>
    <w:rsid w:val="009163F2"/>
    <w:rsid w:val="00916A64"/>
    <w:rsid w:val="00917F9D"/>
    <w:rsid w:val="0093074D"/>
    <w:rsid w:val="00936F90"/>
    <w:rsid w:val="00944DC9"/>
    <w:rsid w:val="009507B8"/>
    <w:rsid w:val="00962419"/>
    <w:rsid w:val="009711F3"/>
    <w:rsid w:val="009866D6"/>
    <w:rsid w:val="00987863"/>
    <w:rsid w:val="00996830"/>
    <w:rsid w:val="009A49ED"/>
    <w:rsid w:val="009B63CD"/>
    <w:rsid w:val="009C156E"/>
    <w:rsid w:val="009C165E"/>
    <w:rsid w:val="009C1B14"/>
    <w:rsid w:val="009C4540"/>
    <w:rsid w:val="009D331D"/>
    <w:rsid w:val="009D3D82"/>
    <w:rsid w:val="009D4FD3"/>
    <w:rsid w:val="009F1967"/>
    <w:rsid w:val="00A07623"/>
    <w:rsid w:val="00A149F4"/>
    <w:rsid w:val="00A210A4"/>
    <w:rsid w:val="00A23EAF"/>
    <w:rsid w:val="00A2508D"/>
    <w:rsid w:val="00A318AA"/>
    <w:rsid w:val="00A31B2B"/>
    <w:rsid w:val="00A320B4"/>
    <w:rsid w:val="00A37AFE"/>
    <w:rsid w:val="00A44928"/>
    <w:rsid w:val="00A57351"/>
    <w:rsid w:val="00A63B81"/>
    <w:rsid w:val="00A7673D"/>
    <w:rsid w:val="00A77920"/>
    <w:rsid w:val="00AA0536"/>
    <w:rsid w:val="00AC393F"/>
    <w:rsid w:val="00AE3407"/>
    <w:rsid w:val="00AE5201"/>
    <w:rsid w:val="00AF05E8"/>
    <w:rsid w:val="00B0148A"/>
    <w:rsid w:val="00B16F9C"/>
    <w:rsid w:val="00B1751B"/>
    <w:rsid w:val="00B45E6D"/>
    <w:rsid w:val="00B508F5"/>
    <w:rsid w:val="00B920D1"/>
    <w:rsid w:val="00BA0F58"/>
    <w:rsid w:val="00BA4260"/>
    <w:rsid w:val="00BA7BF0"/>
    <w:rsid w:val="00BC69F5"/>
    <w:rsid w:val="00BD2E39"/>
    <w:rsid w:val="00C03B4F"/>
    <w:rsid w:val="00C04102"/>
    <w:rsid w:val="00C04B23"/>
    <w:rsid w:val="00C05F99"/>
    <w:rsid w:val="00C1037E"/>
    <w:rsid w:val="00C2285E"/>
    <w:rsid w:val="00C27ED1"/>
    <w:rsid w:val="00C37615"/>
    <w:rsid w:val="00C570A9"/>
    <w:rsid w:val="00C751B8"/>
    <w:rsid w:val="00C76F4B"/>
    <w:rsid w:val="00C829C6"/>
    <w:rsid w:val="00CA2DEB"/>
    <w:rsid w:val="00CB6043"/>
    <w:rsid w:val="00CC45C8"/>
    <w:rsid w:val="00CC4A04"/>
    <w:rsid w:val="00CF1D79"/>
    <w:rsid w:val="00D21FA6"/>
    <w:rsid w:val="00D30E6C"/>
    <w:rsid w:val="00D4385A"/>
    <w:rsid w:val="00D52B09"/>
    <w:rsid w:val="00D64BB6"/>
    <w:rsid w:val="00D72C34"/>
    <w:rsid w:val="00D72E18"/>
    <w:rsid w:val="00D80F9E"/>
    <w:rsid w:val="00DD04D3"/>
    <w:rsid w:val="00DD0630"/>
    <w:rsid w:val="00DE12EA"/>
    <w:rsid w:val="00DE5D13"/>
    <w:rsid w:val="00DE65CA"/>
    <w:rsid w:val="00DF456F"/>
    <w:rsid w:val="00E04F5C"/>
    <w:rsid w:val="00E1409D"/>
    <w:rsid w:val="00E16750"/>
    <w:rsid w:val="00E16FA0"/>
    <w:rsid w:val="00E25627"/>
    <w:rsid w:val="00E31CD0"/>
    <w:rsid w:val="00E33A55"/>
    <w:rsid w:val="00E36797"/>
    <w:rsid w:val="00E50E0B"/>
    <w:rsid w:val="00E60F6C"/>
    <w:rsid w:val="00E6149A"/>
    <w:rsid w:val="00E62FA7"/>
    <w:rsid w:val="00E63C01"/>
    <w:rsid w:val="00E67BCD"/>
    <w:rsid w:val="00E7710C"/>
    <w:rsid w:val="00E86082"/>
    <w:rsid w:val="00EA4A8E"/>
    <w:rsid w:val="00EB49D4"/>
    <w:rsid w:val="00EC16E9"/>
    <w:rsid w:val="00EE5330"/>
    <w:rsid w:val="00F019F2"/>
    <w:rsid w:val="00F036C2"/>
    <w:rsid w:val="00F0786E"/>
    <w:rsid w:val="00F14B6B"/>
    <w:rsid w:val="00F21FAD"/>
    <w:rsid w:val="00F310E8"/>
    <w:rsid w:val="00F37AA6"/>
    <w:rsid w:val="00F41FDF"/>
    <w:rsid w:val="00F51E02"/>
    <w:rsid w:val="00F83355"/>
    <w:rsid w:val="00F846B4"/>
    <w:rsid w:val="00F87E84"/>
    <w:rsid w:val="00F95ADE"/>
    <w:rsid w:val="00FB11B5"/>
    <w:rsid w:val="00FB60F6"/>
    <w:rsid w:val="00FB67FA"/>
    <w:rsid w:val="00FC6920"/>
    <w:rsid w:val="00FC761A"/>
    <w:rsid w:val="00FD2567"/>
    <w:rsid w:val="00FD783B"/>
    <w:rsid w:val="00FE00A7"/>
    <w:rsid w:val="00FE5026"/>
    <w:rsid w:val="00FE78F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D689F"/>
  <w15:docId w15:val="{F214C7CC-2D06-4BAC-B6B4-1ACCFC3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37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6A0F-ED71-4744-8726-CC1F770C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915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109</cp:revision>
  <cp:lastPrinted>2021-08-25T06:54:00Z</cp:lastPrinted>
  <dcterms:created xsi:type="dcterms:W3CDTF">2015-09-21T08:47:00Z</dcterms:created>
  <dcterms:modified xsi:type="dcterms:W3CDTF">2021-08-25T06:56:00Z</dcterms:modified>
</cp:coreProperties>
</file>