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4A" w:rsidRPr="00206089" w:rsidRDefault="00EB3C4A" w:rsidP="00EB3C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089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EB3C4A" w:rsidRPr="00206089" w:rsidRDefault="00EB3C4A" w:rsidP="00EB3C4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08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24"/>
        <w:gridCol w:w="3081"/>
        <w:gridCol w:w="10"/>
        <w:gridCol w:w="3085"/>
        <w:gridCol w:w="618"/>
      </w:tblGrid>
      <w:tr w:rsidR="00206089" w:rsidRPr="00206089" w:rsidTr="00AC018B">
        <w:tc>
          <w:tcPr>
            <w:tcW w:w="3111" w:type="dxa"/>
            <w:gridSpan w:val="2"/>
            <w:tcBorders>
              <w:bottom w:val="single" w:sz="4" w:space="0" w:color="auto"/>
            </w:tcBorders>
          </w:tcPr>
          <w:p w:rsidR="00A978C5" w:rsidRPr="00206089" w:rsidRDefault="00A978C5" w:rsidP="00A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hAnsi="Times New Roman" w:cs="Times New Roman"/>
                <w:sz w:val="28"/>
                <w:szCs w:val="28"/>
              </w:rPr>
              <w:t>19 января  2023 г.</w:t>
            </w:r>
          </w:p>
        </w:tc>
        <w:tc>
          <w:tcPr>
            <w:tcW w:w="3091" w:type="dxa"/>
            <w:gridSpan w:val="2"/>
          </w:tcPr>
          <w:p w:rsidR="00A978C5" w:rsidRPr="00206089" w:rsidRDefault="00A978C5" w:rsidP="00A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tcBorders>
              <w:bottom w:val="single" w:sz="4" w:space="0" w:color="auto"/>
            </w:tcBorders>
          </w:tcPr>
          <w:p w:rsidR="00A978C5" w:rsidRPr="00206089" w:rsidRDefault="00A978C5" w:rsidP="00A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hAnsi="Times New Roman" w:cs="Times New Roman"/>
                <w:sz w:val="28"/>
                <w:szCs w:val="28"/>
              </w:rPr>
              <w:t>№ 38/299-5</w:t>
            </w:r>
          </w:p>
        </w:tc>
      </w:tr>
      <w:tr w:rsidR="00206089" w:rsidRPr="00206089" w:rsidTr="00AC018B">
        <w:trPr>
          <w:gridAfter w:val="1"/>
          <w:wAfter w:w="618" w:type="dxa"/>
        </w:trPr>
        <w:tc>
          <w:tcPr>
            <w:tcW w:w="3087" w:type="dxa"/>
            <w:tcBorders>
              <w:top w:val="single" w:sz="4" w:space="0" w:color="auto"/>
            </w:tcBorders>
          </w:tcPr>
          <w:p w:rsidR="00EB3C4A" w:rsidRPr="00206089" w:rsidRDefault="00EB3C4A" w:rsidP="00AC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EB3C4A" w:rsidRPr="00206089" w:rsidRDefault="00EB3C4A" w:rsidP="00AC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</w:tcBorders>
          </w:tcPr>
          <w:p w:rsidR="00EB3C4A" w:rsidRPr="00206089" w:rsidRDefault="00EB3C4A" w:rsidP="00AC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F82" w:rsidRPr="00206089" w:rsidRDefault="003B033B" w:rsidP="00C06F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08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Плане </w:t>
      </w:r>
      <w:r w:rsidR="00C06F82" w:rsidRPr="00206089">
        <w:rPr>
          <w:rFonts w:ascii="Times New Roman" w:eastAsia="Calibri" w:hAnsi="Times New Roman" w:cs="Times New Roman"/>
          <w:b/>
          <w:sz w:val="28"/>
          <w:szCs w:val="28"/>
        </w:rPr>
        <w:t xml:space="preserve">основных мероприятий по повышению правовой культуры избирателей (участников референдума) и обучению организаторов выборов и референдумов и иных участников избирательного процесса </w:t>
      </w:r>
      <w:r w:rsidR="00C06F82" w:rsidRPr="00206089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 Калязинском районе на </w:t>
      </w:r>
      <w:r w:rsidR="00FA24C6" w:rsidRPr="00206089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A978C5" w:rsidRPr="0020608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06F82" w:rsidRPr="00206089">
        <w:rPr>
          <w:rFonts w:ascii="Times New Roman" w:eastAsia="Calibri" w:hAnsi="Times New Roman" w:cs="Times New Roman"/>
          <w:b/>
          <w:sz w:val="28"/>
          <w:szCs w:val="28"/>
        </w:rPr>
        <w:t xml:space="preserve">  год</w:t>
      </w:r>
    </w:p>
    <w:p w:rsidR="003B033B" w:rsidRPr="00206089" w:rsidRDefault="00EB3C4A" w:rsidP="003B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9">
        <w:rPr>
          <w:rFonts w:ascii="Times New Roman" w:hAnsi="Times New Roman" w:cs="Times New Roman"/>
          <w:sz w:val="28"/>
          <w:szCs w:val="28"/>
        </w:rPr>
        <w:t>Заслушав сообщение председателя  территориальной избирательной комиссии Калязинского района М.Н. Емельяновой о выполнении Плана основных мероприятий по повышению правовой культуры избирателей и обучению организаторов выборов (референдумов) и иных участников избирательного процесса в Калязинском районе на 20</w:t>
      </w:r>
      <w:r w:rsidR="006E36BF" w:rsidRPr="00206089">
        <w:rPr>
          <w:rFonts w:ascii="Times New Roman" w:hAnsi="Times New Roman" w:cs="Times New Roman"/>
          <w:sz w:val="28"/>
          <w:szCs w:val="28"/>
        </w:rPr>
        <w:t>2</w:t>
      </w:r>
      <w:r w:rsidR="00BA5DBB" w:rsidRPr="00206089">
        <w:rPr>
          <w:rFonts w:ascii="Times New Roman" w:hAnsi="Times New Roman" w:cs="Times New Roman"/>
          <w:sz w:val="28"/>
          <w:szCs w:val="28"/>
        </w:rPr>
        <w:t>2</w:t>
      </w:r>
      <w:r w:rsidRPr="00206089">
        <w:rPr>
          <w:rFonts w:ascii="Times New Roman" w:hAnsi="Times New Roman" w:cs="Times New Roman"/>
          <w:sz w:val="28"/>
          <w:szCs w:val="28"/>
        </w:rPr>
        <w:t xml:space="preserve"> год</w:t>
      </w:r>
      <w:r w:rsidR="00A67AE6" w:rsidRPr="00206089">
        <w:rPr>
          <w:rFonts w:ascii="Times New Roman" w:hAnsi="Times New Roman" w:cs="Times New Roman"/>
          <w:sz w:val="28"/>
          <w:szCs w:val="28"/>
        </w:rPr>
        <w:t>,</w:t>
      </w:r>
      <w:r w:rsidRPr="00206089">
        <w:rPr>
          <w:rFonts w:ascii="Times New Roman" w:hAnsi="Times New Roman" w:cs="Times New Roman"/>
          <w:sz w:val="28"/>
          <w:szCs w:val="28"/>
        </w:rPr>
        <w:t xml:space="preserve">  на основании </w:t>
      </w:r>
      <w:r w:rsidR="003B033B" w:rsidRPr="00206089">
        <w:rPr>
          <w:rFonts w:ascii="Times New Roman" w:hAnsi="Times New Roman" w:cs="Times New Roman"/>
          <w:sz w:val="28"/>
          <w:szCs w:val="28"/>
        </w:rPr>
        <w:t xml:space="preserve">статьи 22 Избирательного Кодекса Тверской области от 07.04.2003 года </w:t>
      </w:r>
      <w:r w:rsidR="00312A50" w:rsidRPr="00206089">
        <w:rPr>
          <w:rFonts w:ascii="Times New Roman" w:hAnsi="Times New Roman" w:cs="Times New Roman"/>
          <w:sz w:val="28"/>
          <w:szCs w:val="28"/>
        </w:rPr>
        <w:br/>
      </w:r>
      <w:r w:rsidR="003B033B" w:rsidRPr="00206089">
        <w:rPr>
          <w:rFonts w:ascii="Times New Roman" w:hAnsi="Times New Roman" w:cs="Times New Roman"/>
          <w:sz w:val="28"/>
          <w:szCs w:val="28"/>
        </w:rPr>
        <w:t>№ 20-ЗО</w:t>
      </w:r>
      <w:r w:rsidRPr="00206089">
        <w:rPr>
          <w:rFonts w:ascii="Times New Roman" w:hAnsi="Times New Roman" w:cs="Times New Roman"/>
          <w:sz w:val="28"/>
          <w:szCs w:val="28"/>
        </w:rPr>
        <w:t xml:space="preserve">, в соответствии с постановлением территориальной избирательной комиссии Калязинского района </w:t>
      </w:r>
      <w:r w:rsidR="00BA5DBB" w:rsidRPr="00206089">
        <w:rPr>
          <w:rFonts w:ascii="Times New Roman" w:hAnsi="Times New Roman" w:cs="Times New Roman"/>
          <w:sz w:val="28"/>
          <w:szCs w:val="28"/>
        </w:rPr>
        <w:t xml:space="preserve">от 19 января  2023 г. №38/298-5 </w:t>
      </w:r>
      <w:r w:rsidRPr="00206089">
        <w:rPr>
          <w:rFonts w:ascii="Times New Roman" w:hAnsi="Times New Roman" w:cs="Times New Roman"/>
          <w:sz w:val="28"/>
          <w:szCs w:val="28"/>
        </w:rPr>
        <w:t>«О Плане работы  территориальной избирательной комиссии Калязинского района  на</w:t>
      </w:r>
      <w:r w:rsidR="006E36BF" w:rsidRPr="00206089">
        <w:rPr>
          <w:rFonts w:ascii="Times New Roman" w:hAnsi="Times New Roman" w:cs="Times New Roman"/>
          <w:sz w:val="28"/>
          <w:szCs w:val="28"/>
        </w:rPr>
        <w:t xml:space="preserve"> 202</w:t>
      </w:r>
      <w:r w:rsidR="00BA5DBB" w:rsidRPr="00206089">
        <w:rPr>
          <w:rFonts w:ascii="Times New Roman" w:hAnsi="Times New Roman" w:cs="Times New Roman"/>
          <w:sz w:val="28"/>
          <w:szCs w:val="28"/>
        </w:rPr>
        <w:t>3</w:t>
      </w:r>
      <w:r w:rsidRPr="00206089">
        <w:rPr>
          <w:rFonts w:ascii="Times New Roman" w:hAnsi="Times New Roman" w:cs="Times New Roman"/>
          <w:sz w:val="28"/>
          <w:szCs w:val="28"/>
        </w:rPr>
        <w:t xml:space="preserve"> год»</w:t>
      </w:r>
      <w:r w:rsidR="003B033B" w:rsidRPr="00206089">
        <w:rPr>
          <w:rFonts w:ascii="Times New Roman" w:hAnsi="Times New Roman" w:cs="Times New Roman"/>
          <w:sz w:val="28"/>
          <w:szCs w:val="28"/>
        </w:rPr>
        <w:t xml:space="preserve"> </w:t>
      </w:r>
      <w:r w:rsidRPr="00206089">
        <w:rPr>
          <w:rFonts w:ascii="Times New Roman" w:hAnsi="Times New Roman" w:cs="Times New Roman"/>
          <w:sz w:val="28"/>
          <w:szCs w:val="28"/>
        </w:rPr>
        <w:t xml:space="preserve"> </w:t>
      </w:r>
      <w:r w:rsidR="003B033B" w:rsidRPr="00206089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Калязинского района</w:t>
      </w:r>
      <w:r w:rsidR="003B033B" w:rsidRPr="00206089">
        <w:rPr>
          <w:rFonts w:ascii="Times New Roman" w:hAnsi="Times New Roman" w:cs="Times New Roman"/>
          <w:szCs w:val="28"/>
        </w:rPr>
        <w:t xml:space="preserve">  </w:t>
      </w:r>
      <w:r w:rsidR="003B033B" w:rsidRPr="00206089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="003B033B" w:rsidRPr="00206089">
        <w:rPr>
          <w:rFonts w:ascii="Times New Roman" w:hAnsi="Times New Roman" w:cs="Times New Roman"/>
          <w:sz w:val="28"/>
          <w:szCs w:val="28"/>
        </w:rPr>
        <w:t>:</w:t>
      </w:r>
    </w:p>
    <w:p w:rsidR="003B033B" w:rsidRPr="00206089" w:rsidRDefault="00EB3C4A" w:rsidP="00C06F82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9">
        <w:rPr>
          <w:rFonts w:ascii="Times New Roman" w:hAnsi="Times New Roman" w:cs="Times New Roman"/>
          <w:sz w:val="28"/>
          <w:szCs w:val="28"/>
        </w:rPr>
        <w:t>Утвердить</w:t>
      </w:r>
      <w:r w:rsidR="003B033B" w:rsidRPr="00206089">
        <w:rPr>
          <w:rFonts w:ascii="Times New Roman" w:hAnsi="Times New Roman" w:cs="Times New Roman"/>
          <w:sz w:val="28"/>
          <w:szCs w:val="28"/>
        </w:rPr>
        <w:t xml:space="preserve"> </w:t>
      </w:r>
      <w:r w:rsidRPr="00206089">
        <w:rPr>
          <w:rFonts w:ascii="Times New Roman" w:hAnsi="Times New Roman" w:cs="Times New Roman"/>
          <w:sz w:val="28"/>
          <w:szCs w:val="28"/>
        </w:rPr>
        <w:t>П</w:t>
      </w:r>
      <w:r w:rsidR="003B033B" w:rsidRPr="00206089">
        <w:rPr>
          <w:rFonts w:ascii="Times New Roman" w:hAnsi="Times New Roman" w:cs="Times New Roman"/>
          <w:sz w:val="28"/>
          <w:szCs w:val="28"/>
        </w:rPr>
        <w:t xml:space="preserve">лан </w:t>
      </w:r>
      <w:r w:rsidR="00C06F82" w:rsidRPr="00206089">
        <w:rPr>
          <w:rFonts w:ascii="Times New Roman" w:hAnsi="Times New Roman" w:cs="Times New Roman"/>
          <w:sz w:val="28"/>
          <w:szCs w:val="28"/>
        </w:rPr>
        <w:t>основных мероприятий по повышению правовой культуры избирателей (участников референдума) и обучению организаторов выборов и референдумов и иных участников избирательного проце</w:t>
      </w:r>
      <w:r w:rsidR="00FA24C6" w:rsidRPr="00206089">
        <w:rPr>
          <w:rFonts w:ascii="Times New Roman" w:hAnsi="Times New Roman" w:cs="Times New Roman"/>
          <w:sz w:val="28"/>
          <w:szCs w:val="28"/>
        </w:rPr>
        <w:t>сса в Калязинском</w:t>
      </w:r>
      <w:bookmarkStart w:id="0" w:name="_GoBack"/>
      <w:bookmarkEnd w:id="0"/>
      <w:r w:rsidR="00FA24C6" w:rsidRPr="00206089">
        <w:rPr>
          <w:rFonts w:ascii="Times New Roman" w:hAnsi="Times New Roman" w:cs="Times New Roman"/>
          <w:sz w:val="28"/>
          <w:szCs w:val="28"/>
        </w:rPr>
        <w:t xml:space="preserve"> районе на 202</w:t>
      </w:r>
      <w:r w:rsidR="00BA5DBB" w:rsidRPr="00206089">
        <w:rPr>
          <w:rFonts w:ascii="Times New Roman" w:hAnsi="Times New Roman" w:cs="Times New Roman"/>
          <w:sz w:val="28"/>
          <w:szCs w:val="28"/>
        </w:rPr>
        <w:t>3</w:t>
      </w:r>
      <w:r w:rsidR="00C06F82" w:rsidRPr="00206089">
        <w:rPr>
          <w:rFonts w:ascii="Times New Roman" w:hAnsi="Times New Roman" w:cs="Times New Roman"/>
          <w:sz w:val="28"/>
          <w:szCs w:val="28"/>
        </w:rPr>
        <w:t xml:space="preserve"> год </w:t>
      </w:r>
      <w:r w:rsidR="003B033B" w:rsidRPr="00206089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B033B" w:rsidRPr="00206089" w:rsidRDefault="003B033B" w:rsidP="003B033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9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всем участникам его реализации. </w:t>
      </w:r>
    </w:p>
    <w:p w:rsidR="003B033B" w:rsidRPr="00206089" w:rsidRDefault="003B033B" w:rsidP="003B033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Калязинского района в информационно-телекоммуникационной сети «Интернет».</w:t>
      </w:r>
    </w:p>
    <w:p w:rsidR="005B2E1D" w:rsidRPr="00206089" w:rsidRDefault="00C06F82" w:rsidP="003B033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9">
        <w:rPr>
          <w:rFonts w:ascii="Times New Roman" w:hAnsi="Times New Roman" w:cs="Times New Roman"/>
          <w:sz w:val="28"/>
          <w:szCs w:val="28"/>
        </w:rPr>
        <w:lastRenderedPageBreak/>
        <w:t>Возложить к</w:t>
      </w:r>
      <w:r w:rsidR="003B033B" w:rsidRPr="00206089">
        <w:rPr>
          <w:rFonts w:ascii="Times New Roman" w:hAnsi="Times New Roman" w:cs="Times New Roman"/>
          <w:sz w:val="28"/>
          <w:szCs w:val="28"/>
        </w:rPr>
        <w:t>онтроль исполнения настоящего постановления на председателя территориальной избирательной комиссии Калязинского района М.Н.</w:t>
      </w:r>
      <w:r w:rsidR="00523D73" w:rsidRPr="00206089">
        <w:rPr>
          <w:rFonts w:ascii="Times New Roman" w:hAnsi="Times New Roman" w:cs="Times New Roman"/>
          <w:sz w:val="28"/>
          <w:szCs w:val="28"/>
        </w:rPr>
        <w:t xml:space="preserve"> </w:t>
      </w:r>
      <w:r w:rsidR="003B033B" w:rsidRPr="00206089">
        <w:rPr>
          <w:rFonts w:ascii="Times New Roman" w:hAnsi="Times New Roman" w:cs="Times New Roman"/>
          <w:sz w:val="28"/>
          <w:szCs w:val="28"/>
        </w:rPr>
        <w:t>Емельянову.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4219"/>
        <w:gridCol w:w="2783"/>
        <w:gridCol w:w="2466"/>
      </w:tblGrid>
      <w:tr w:rsidR="00206089" w:rsidRPr="00206089" w:rsidTr="00EB3C4A">
        <w:tc>
          <w:tcPr>
            <w:tcW w:w="4219" w:type="dxa"/>
            <w:hideMark/>
          </w:tcPr>
          <w:p w:rsidR="00EB3C4A" w:rsidRPr="00206089" w:rsidRDefault="00EB3C4A" w:rsidP="00AC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EB3C4A" w:rsidRPr="00206089" w:rsidRDefault="00EB3C4A" w:rsidP="00AC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B3C4A" w:rsidRPr="00206089" w:rsidRDefault="00EB3C4A" w:rsidP="00AC018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EB3C4A" w:rsidRPr="00206089" w:rsidRDefault="00EB3C4A" w:rsidP="00AC018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206089" w:rsidRPr="00206089" w:rsidTr="00EB3C4A">
        <w:tc>
          <w:tcPr>
            <w:tcW w:w="4219" w:type="dxa"/>
          </w:tcPr>
          <w:p w:rsidR="00EB3C4A" w:rsidRPr="00206089" w:rsidRDefault="00EB3C4A" w:rsidP="00AC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EB3C4A" w:rsidRPr="00206089" w:rsidRDefault="00EB3C4A" w:rsidP="00AC018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EB3C4A" w:rsidRPr="00206089" w:rsidRDefault="00EB3C4A" w:rsidP="00AC018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6089" w:rsidRPr="00206089" w:rsidTr="00EB3C4A">
        <w:tc>
          <w:tcPr>
            <w:tcW w:w="4219" w:type="dxa"/>
            <w:hideMark/>
          </w:tcPr>
          <w:p w:rsidR="00EB3C4A" w:rsidRPr="00206089" w:rsidRDefault="00EB3C4A" w:rsidP="00AC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EB3C4A" w:rsidRPr="00206089" w:rsidRDefault="00EB3C4A" w:rsidP="00AC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B3C4A" w:rsidRPr="00206089" w:rsidRDefault="00EB3C4A" w:rsidP="00AC018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EB3C4A" w:rsidRPr="00206089" w:rsidRDefault="00EB3C4A" w:rsidP="00AC018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 Богова</w:t>
            </w:r>
          </w:p>
        </w:tc>
      </w:tr>
    </w:tbl>
    <w:p w:rsidR="00523D73" w:rsidRPr="00206089" w:rsidRDefault="00523D73" w:rsidP="00B35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23D73" w:rsidRPr="00206089" w:rsidSect="003923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7641" w:rsidRPr="00206089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127641" w:rsidRPr="00206089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территориальной избирательной комиссии Калязинского района</w:t>
      </w:r>
    </w:p>
    <w:p w:rsidR="00127641" w:rsidRPr="00206089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63690C" w:rsidRPr="00206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января 2023 г. № 38/29</w:t>
      </w:r>
      <w:r w:rsidR="001E5734" w:rsidRPr="00206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63690C" w:rsidRPr="00206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-5</w:t>
      </w:r>
    </w:p>
    <w:p w:rsidR="00CB3781" w:rsidRPr="00206089" w:rsidRDefault="00CB3781" w:rsidP="00CB3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089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CB3781" w:rsidRPr="00206089" w:rsidRDefault="00CB3781" w:rsidP="00CB3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089">
        <w:rPr>
          <w:rFonts w:ascii="Times New Roman" w:eastAsia="Calibri" w:hAnsi="Times New Roman" w:cs="Times New Roman"/>
          <w:b/>
          <w:sz w:val="28"/>
          <w:szCs w:val="28"/>
        </w:rPr>
        <w:t xml:space="preserve"> основных мероприятий по повышению правовой культуры избирателей </w:t>
      </w:r>
      <w:r w:rsidR="00EB3C4A" w:rsidRPr="00206089">
        <w:rPr>
          <w:rFonts w:ascii="Times New Roman" w:eastAsia="Calibri" w:hAnsi="Times New Roman" w:cs="Times New Roman"/>
          <w:b/>
          <w:sz w:val="28"/>
          <w:szCs w:val="28"/>
        </w:rPr>
        <w:t xml:space="preserve">(участников референдума) </w:t>
      </w:r>
      <w:r w:rsidRPr="00206089">
        <w:rPr>
          <w:rFonts w:ascii="Times New Roman" w:eastAsia="Calibri" w:hAnsi="Times New Roman" w:cs="Times New Roman"/>
          <w:b/>
          <w:sz w:val="28"/>
          <w:szCs w:val="28"/>
        </w:rPr>
        <w:t>и обучению организаторов выборов и</w:t>
      </w:r>
      <w:r w:rsidR="00C06F82" w:rsidRPr="00206089">
        <w:rPr>
          <w:rFonts w:ascii="Times New Roman" w:eastAsia="Calibri" w:hAnsi="Times New Roman" w:cs="Times New Roman"/>
          <w:b/>
          <w:sz w:val="28"/>
          <w:szCs w:val="28"/>
        </w:rPr>
        <w:t xml:space="preserve"> референдумов и</w:t>
      </w:r>
      <w:r w:rsidRPr="00206089">
        <w:rPr>
          <w:rFonts w:ascii="Times New Roman" w:eastAsia="Calibri" w:hAnsi="Times New Roman" w:cs="Times New Roman"/>
          <w:b/>
          <w:sz w:val="28"/>
          <w:szCs w:val="28"/>
        </w:rPr>
        <w:t xml:space="preserve"> иных участников избирательного процесса в Калязинском районе </w:t>
      </w:r>
    </w:p>
    <w:p w:rsidR="00CB3781" w:rsidRPr="00206089" w:rsidRDefault="00CB3781" w:rsidP="00CB3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089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FA24C6" w:rsidRPr="00206089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F62E4F" w:rsidRPr="0020608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A24C6" w:rsidRPr="002060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6089">
        <w:rPr>
          <w:rFonts w:ascii="Times New Roman" w:eastAsia="Calibri" w:hAnsi="Times New Roman" w:cs="Times New Roman"/>
          <w:b/>
          <w:sz w:val="28"/>
          <w:szCs w:val="28"/>
        </w:rPr>
        <w:t xml:space="preserve">год  </w:t>
      </w:r>
    </w:p>
    <w:p w:rsidR="00586668" w:rsidRPr="00206089" w:rsidRDefault="00586668" w:rsidP="00CB3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9061"/>
        <w:gridCol w:w="2988"/>
        <w:gridCol w:w="2126"/>
        <w:gridCol w:w="12"/>
      </w:tblGrid>
      <w:tr w:rsidR="00206089" w:rsidRPr="00206089" w:rsidTr="00E93A39">
        <w:trPr>
          <w:gridAfter w:val="1"/>
          <w:wAfter w:w="12" w:type="dxa"/>
          <w:trHeight w:val="554"/>
          <w:tblHeader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Организаторы мероприятия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206089" w:rsidRPr="00206089" w:rsidTr="00E93A39">
        <w:trPr>
          <w:trHeight w:val="257"/>
        </w:trPr>
        <w:tc>
          <w:tcPr>
            <w:tcW w:w="1505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ind w:left="-289" w:firstLine="28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 Организационно-методическое обеспечение</w:t>
            </w:r>
          </w:p>
        </w:tc>
      </w:tr>
      <w:tr w:rsidR="00206089" w:rsidRPr="00206089" w:rsidTr="00E93A39">
        <w:trPr>
          <w:gridAfter w:val="1"/>
          <w:wAfter w:w="12" w:type="dxa"/>
          <w:trHeight w:val="598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tabs>
                <w:tab w:val="left" w:pos="623"/>
              </w:tabs>
              <w:spacing w:before="120" w:after="120" w:line="240" w:lineRule="auto"/>
              <w:ind w:left="165" w:right="11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комплекта документов для участковых избирательных комиссий по ведению их делопроизводства 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206089" w:rsidRPr="00206089" w:rsidTr="00E93A39">
        <w:trPr>
          <w:gridAfter w:val="1"/>
          <w:wAfter w:w="12" w:type="dxa"/>
          <w:trHeight w:val="598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tabs>
                <w:tab w:val="left" w:pos="623"/>
              </w:tabs>
              <w:spacing w:before="120" w:after="120" w:line="240" w:lineRule="auto"/>
              <w:ind w:left="165" w:right="11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методической помощи участковым избирательным комиссиям по вопросам организации их деятельности в период подготовки и проведения выборов</w:t>
            </w:r>
            <w:r w:rsidR="00530224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Калязинского района в Единый день голосования 10 сентября 2023 года (далее, выборы).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206089" w:rsidRPr="00206089" w:rsidTr="00E93A39">
        <w:trPr>
          <w:gridAfter w:val="1"/>
          <w:wAfter w:w="12" w:type="dxa"/>
          <w:trHeight w:val="598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Взаимодействие с администрациями учебных заведений по вопросам повышения правовой и политической культуры избирателей (участников референдума), организаторов выборов, участников избирательной кампании </w:t>
            </w:r>
          </w:p>
          <w:p w:rsidR="002E2FEE" w:rsidRPr="00206089" w:rsidRDefault="002E2FEE" w:rsidP="00D800F0">
            <w:pPr>
              <w:spacing w:before="120" w:after="12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FEE" w:rsidRPr="00206089" w:rsidRDefault="002E2FEE" w:rsidP="00D800F0">
            <w:pPr>
              <w:spacing w:before="120" w:after="12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206089" w:rsidRPr="00206089" w:rsidTr="00E93A39">
        <w:trPr>
          <w:gridAfter w:val="1"/>
          <w:wAfter w:w="12" w:type="dxa"/>
          <w:trHeight w:val="598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6668" w:rsidRPr="00206089" w:rsidRDefault="00F62E4F" w:rsidP="00D800F0">
            <w:pPr>
              <w:spacing w:before="120" w:after="12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рабочего совещания с </w:t>
            </w:r>
            <w:r w:rsidR="00E054AC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дминистрацией Калязинского района, администрациями поселений, руководителями организаций, учреждений в которых расположены центры избирательных участков, по вопросу обеспечения деятельности участковых избирательных комиссий в период подготовки и проведения выборов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E054AC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ИК, а</w:t>
            </w: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дминистрация Калязинского района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206089" w:rsidRPr="00206089" w:rsidTr="00E93A39">
        <w:trPr>
          <w:trHeight w:val="676"/>
        </w:trPr>
        <w:tc>
          <w:tcPr>
            <w:tcW w:w="1505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 Повышение квалификации организаторов выборов и референдумов и обучение других участников избирательного процесса</w:t>
            </w:r>
          </w:p>
        </w:tc>
      </w:tr>
      <w:tr w:rsidR="00206089" w:rsidRPr="00206089" w:rsidTr="00E93A39">
        <w:trPr>
          <w:gridAfter w:val="1"/>
          <w:wAfter w:w="12" w:type="dxa"/>
          <w:trHeight w:val="546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 w:line="240" w:lineRule="auto"/>
              <w:ind w:left="165" w:right="165" w:firstLine="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обучения членов участковых избирательных комиссий (резерва) правовым основам избирательного процесса и организации работы участковой избирательной комиссии в период подготовки и проведения выборов в единый день голосования и в межвыборный период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ТИК, ИКТО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по плану ТИК, ИКТО</w:t>
            </w:r>
          </w:p>
        </w:tc>
      </w:tr>
      <w:tr w:rsidR="00206089" w:rsidRPr="00206089" w:rsidTr="00E93A39">
        <w:trPr>
          <w:gridAfter w:val="1"/>
          <w:wAfter w:w="12" w:type="dxa"/>
          <w:trHeight w:val="546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обучающих семинаров с председателями участковых  избирательных комиссий по вопросам изменения избирательного законодательства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Весь период </w:t>
            </w:r>
          </w:p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(по отдельному плану)</w:t>
            </w:r>
          </w:p>
        </w:tc>
      </w:tr>
      <w:tr w:rsidR="00206089" w:rsidRPr="00206089" w:rsidTr="00E93A39">
        <w:trPr>
          <w:gridAfter w:val="1"/>
          <w:wAfter w:w="12" w:type="dxa"/>
          <w:trHeight w:val="546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членов ТИК в период подготовки и проведения выборов в единый день голосования и в межвыборный период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206089" w:rsidRPr="00206089" w:rsidTr="00E93A39">
        <w:trPr>
          <w:gridAfter w:val="1"/>
          <w:wAfter w:w="12" w:type="dxa"/>
          <w:trHeight w:val="546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семинарах, рабочих встречах с представителями средств массовой информации по вопросам освещения деятельности избирательных комиссий в период подготовки и проведения </w:t>
            </w:r>
            <w:proofErr w:type="gramStart"/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выборов  и</w:t>
            </w:r>
            <w:proofErr w:type="gramEnd"/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межвыборный период</w:t>
            </w:r>
          </w:p>
          <w:p w:rsidR="002E2FEE" w:rsidRPr="00206089" w:rsidRDefault="002E2FEE" w:rsidP="00D800F0">
            <w:pPr>
              <w:spacing w:before="120" w:after="12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206089" w:rsidRPr="00206089" w:rsidTr="00E93A39">
        <w:trPr>
          <w:gridAfter w:val="1"/>
          <w:wAfter w:w="12" w:type="dxa"/>
          <w:trHeight w:val="546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рабочей встречи с  представителями МО политических партий по вопросам внесения предложений по кандидатурам в резерв составов участковых комиссий в период подготовки и проведения  выборов и в межвыборный период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206089" w:rsidRPr="00206089" w:rsidTr="00E93A39">
        <w:trPr>
          <w:gridAfter w:val="1"/>
          <w:wAfter w:w="12" w:type="dxa"/>
          <w:trHeight w:val="546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проведении семинаров, встреч, круглых столов и иных мероприятий по вопросам повышения правовой культуры избирателей, проводимых органами местного самоуправления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206089" w:rsidRPr="00206089" w:rsidTr="00E93A39">
        <w:trPr>
          <w:gridAfter w:val="1"/>
          <w:wAfter w:w="12" w:type="dxa"/>
          <w:trHeight w:val="546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6668" w:rsidRPr="00206089" w:rsidRDefault="00F62E4F" w:rsidP="00D800F0">
            <w:pPr>
              <w:spacing w:before="120" w:after="12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встречи с избирателями с ограниченными возможностями здоровья в местных отделениях ОООИ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май, октябрь</w:t>
            </w:r>
          </w:p>
        </w:tc>
      </w:tr>
      <w:tr w:rsidR="00206089" w:rsidRPr="00206089" w:rsidTr="00E93A39">
        <w:trPr>
          <w:gridAfter w:val="1"/>
          <w:wAfter w:w="12" w:type="dxa"/>
          <w:trHeight w:val="546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6668" w:rsidRPr="00206089" w:rsidRDefault="00F62E4F" w:rsidP="00D800F0">
            <w:pPr>
              <w:spacing w:before="120" w:after="12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семинарах, организуемых избирательной комиссией Тверской области в период подготовки и проведения выборов в единый день голосования и в межвыборный период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206089" w:rsidRPr="00206089" w:rsidTr="00E93A39">
        <w:trPr>
          <w:trHeight w:val="524"/>
        </w:trPr>
        <w:tc>
          <w:tcPr>
            <w:tcW w:w="1505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3. Информационно – разъяснительная деятельность</w:t>
            </w:r>
          </w:p>
        </w:tc>
      </w:tr>
      <w:tr w:rsidR="00206089" w:rsidRPr="00206089" w:rsidTr="00E93A39">
        <w:trPr>
          <w:gridAfter w:val="1"/>
          <w:wAfter w:w="12" w:type="dxa"/>
          <w:trHeight w:val="42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информационных сообщений в периодические печатные издания Калязинского района по вопросам изменения избирательного законодательства, деятельности ТИК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весь период </w:t>
            </w:r>
          </w:p>
        </w:tc>
      </w:tr>
      <w:tr w:rsidR="00206089" w:rsidRPr="00206089" w:rsidTr="00E93A39">
        <w:trPr>
          <w:gridAfter w:val="1"/>
          <w:wAfter w:w="12" w:type="dxa"/>
          <w:trHeight w:val="42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E93A39">
            <w:pPr>
              <w:spacing w:before="120" w:after="120" w:line="240" w:lineRule="auto"/>
              <w:ind w:right="165" w:firstLine="1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тематических публикаций и выступлений, разъясняющих избирательное законодательство, освещение реализации мероприятий по повышению правовой культуры избирателей и обучению организаторов выборов и референдумов на сайте ТИК, в социальных сетях «Одноклассники» и «В контакте» на страничках ТИК.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206089" w:rsidRPr="00206089" w:rsidTr="00E93A39">
        <w:trPr>
          <w:trHeight w:val="524"/>
        </w:trPr>
        <w:tc>
          <w:tcPr>
            <w:tcW w:w="1505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4. Повышение правовой культуры молодых и будущих избирателей</w:t>
            </w:r>
          </w:p>
        </w:tc>
      </w:tr>
      <w:tr w:rsidR="00206089" w:rsidRPr="00206089" w:rsidTr="00E93A39">
        <w:trPr>
          <w:gridAfter w:val="1"/>
          <w:wAfter w:w="12" w:type="dxa"/>
          <w:trHeight w:val="55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pStyle w:val="a4"/>
              <w:numPr>
                <w:ilvl w:val="0"/>
                <w:numId w:val="9"/>
              </w:numPr>
              <w:spacing w:before="120" w:after="120"/>
              <w:ind w:left="567" w:hanging="4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2E4F" w:rsidRPr="00206089" w:rsidRDefault="00F62E4F" w:rsidP="00D800F0">
            <w:pPr>
              <w:spacing w:before="120" w:after="120" w:line="240" w:lineRule="auto"/>
              <w:ind w:left="165" w:right="165" w:firstLine="9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мероприятиях, проводимых молодежными организациями и направленных на повышение правовой культуры молодых избирателей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2E2FE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  <w:r w:rsidR="00C9709F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, Отдел образо</w:t>
            </w:r>
            <w:r w:rsidR="002E2FEE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вания администрации </w:t>
            </w:r>
            <w:r w:rsidR="00C9709F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района (далее, МОУО)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E4F" w:rsidRPr="00206089" w:rsidRDefault="00F62E4F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206089" w:rsidRPr="00206089" w:rsidTr="00E93A39">
        <w:trPr>
          <w:gridAfter w:val="1"/>
          <w:wAfter w:w="12" w:type="dxa"/>
          <w:trHeight w:val="55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140A" w:rsidRPr="00206089" w:rsidRDefault="002B140A" w:rsidP="00D800F0">
            <w:pPr>
              <w:pStyle w:val="a4"/>
              <w:numPr>
                <w:ilvl w:val="0"/>
                <w:numId w:val="9"/>
              </w:numPr>
              <w:spacing w:before="120" w:after="120"/>
              <w:ind w:left="567" w:hanging="4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140A" w:rsidRPr="00206089" w:rsidRDefault="002B140A" w:rsidP="00D800F0">
            <w:pPr>
              <w:spacing w:before="120" w:after="120" w:line="240" w:lineRule="auto"/>
              <w:ind w:left="165" w:right="165" w:firstLine="9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Викторина «Мой выбор – моя страна» 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40A" w:rsidRPr="00206089" w:rsidRDefault="00631142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ТИК, Совет молодежи района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40A" w:rsidRPr="00206089" w:rsidRDefault="00631142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206089" w:rsidRPr="00206089" w:rsidTr="00E93A39">
        <w:trPr>
          <w:gridAfter w:val="1"/>
          <w:wAfter w:w="12" w:type="dxa"/>
          <w:trHeight w:val="55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2EA4" w:rsidRPr="00206089" w:rsidRDefault="00892EA4" w:rsidP="00D800F0">
            <w:pPr>
              <w:pStyle w:val="a4"/>
              <w:numPr>
                <w:ilvl w:val="0"/>
                <w:numId w:val="9"/>
              </w:numPr>
              <w:spacing w:before="120" w:after="120"/>
              <w:ind w:left="567" w:hanging="4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EA4" w:rsidRPr="00206089" w:rsidRDefault="00892EA4" w:rsidP="00D800F0">
            <w:pPr>
              <w:tabs>
                <w:tab w:val="left" w:pos="0"/>
              </w:tabs>
              <w:spacing w:before="120" w:after="120" w:line="300" w:lineRule="exact"/>
              <w:ind w:firstLine="94"/>
              <w:jc w:val="both"/>
              <w:rPr>
                <w:rFonts w:ascii="Times New Roman" w:hAnsi="Times New Roman"/>
                <w:snapToGrid w:val="0"/>
                <w:sz w:val="28"/>
                <w:szCs w:val="26"/>
                <w:lang w:eastAsia="x-none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82372D" w:rsidRPr="00206089">
              <w:rPr>
                <w:rFonts w:ascii="Times New Roman" w:hAnsi="Times New Roman"/>
                <w:sz w:val="28"/>
                <w:szCs w:val="28"/>
              </w:rPr>
              <w:t xml:space="preserve">областной онлайн-викторине </w:t>
            </w:r>
            <w:r w:rsidRPr="00206089">
              <w:rPr>
                <w:rFonts w:ascii="Times New Roman" w:hAnsi="Times New Roman"/>
                <w:sz w:val="28"/>
                <w:szCs w:val="28"/>
              </w:rPr>
              <w:t>для знатоков избирательного права ВКонтакте в сети Интернет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EA4" w:rsidRPr="00206089" w:rsidRDefault="00892EA4" w:rsidP="00D800F0">
            <w:pPr>
              <w:spacing w:before="120" w:after="12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6089">
              <w:rPr>
                <w:rFonts w:ascii="Times New Roman" w:eastAsia="Times New Roman" w:hAnsi="Times New Roman"/>
                <w:sz w:val="28"/>
                <w:szCs w:val="28"/>
              </w:rPr>
              <w:t>ТИК</w:t>
            </w:r>
            <w:r w:rsidR="00F068CD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, МОУО</w:t>
            </w:r>
            <w:r w:rsidRPr="0020608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EA4" w:rsidRPr="00206089" w:rsidRDefault="00892EA4" w:rsidP="00D800F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6089">
              <w:rPr>
                <w:rFonts w:ascii="Times New Roman" w:eastAsia="Times New Roman" w:hAnsi="Times New Roman"/>
                <w:sz w:val="28"/>
                <w:szCs w:val="28"/>
              </w:rPr>
              <w:t>февраль, июнь, ноябрь</w:t>
            </w:r>
          </w:p>
        </w:tc>
      </w:tr>
      <w:tr w:rsidR="00206089" w:rsidRPr="00206089" w:rsidTr="00E93A39">
        <w:trPr>
          <w:gridAfter w:val="1"/>
          <w:wAfter w:w="12" w:type="dxa"/>
          <w:trHeight w:val="55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2C6E" w:rsidRPr="00206089" w:rsidRDefault="007F2C6E" w:rsidP="00D800F0">
            <w:pPr>
              <w:pStyle w:val="a4"/>
              <w:numPr>
                <w:ilvl w:val="0"/>
                <w:numId w:val="9"/>
              </w:numPr>
              <w:spacing w:before="120" w:after="120"/>
              <w:ind w:left="567" w:hanging="4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2C6E" w:rsidRPr="00206089" w:rsidRDefault="007F2C6E" w:rsidP="00D800F0">
            <w:pPr>
              <w:spacing w:before="120" w:after="120" w:line="240" w:lineRule="auto"/>
              <w:ind w:right="134" w:firstLine="9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6089">
              <w:rPr>
                <w:rFonts w:ascii="Times New Roman" w:hAnsi="Times New Roman"/>
                <w:bCs/>
                <w:sz w:val="28"/>
                <w:szCs w:val="28"/>
              </w:rPr>
              <w:t>Участие в</w:t>
            </w:r>
            <w:r w:rsidR="006E7081" w:rsidRPr="00206089">
              <w:rPr>
                <w:rFonts w:ascii="Times New Roman" w:hAnsi="Times New Roman"/>
                <w:bCs/>
                <w:sz w:val="28"/>
                <w:szCs w:val="28"/>
              </w:rPr>
              <w:t xml:space="preserve"> областном</w:t>
            </w:r>
            <w:r w:rsidRPr="00206089">
              <w:rPr>
                <w:rFonts w:ascii="Times New Roman" w:hAnsi="Times New Roman"/>
                <w:bCs/>
                <w:sz w:val="28"/>
                <w:szCs w:val="28"/>
              </w:rPr>
              <w:t xml:space="preserve"> конкурсе агитбригад «Выборы – шаг в будущее»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2C6E" w:rsidRPr="00206089" w:rsidRDefault="007F2C6E" w:rsidP="00D800F0">
            <w:pPr>
              <w:spacing w:before="120" w:after="12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6089">
              <w:rPr>
                <w:rFonts w:ascii="Times New Roman" w:eastAsia="Times New Roman" w:hAnsi="Times New Roman"/>
                <w:sz w:val="28"/>
                <w:szCs w:val="28"/>
              </w:rPr>
              <w:t>ТИК</w:t>
            </w:r>
            <w:r w:rsidR="00F068CD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, МОУО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2C6E" w:rsidRPr="00206089" w:rsidRDefault="007F2C6E" w:rsidP="00D800F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6089">
              <w:rPr>
                <w:rFonts w:ascii="Times New Roman" w:eastAsia="Times New Roman" w:hAnsi="Times New Roman"/>
                <w:sz w:val="28"/>
                <w:szCs w:val="28"/>
              </w:rPr>
              <w:t>февраль-апрель</w:t>
            </w:r>
          </w:p>
        </w:tc>
      </w:tr>
      <w:tr w:rsidR="00206089" w:rsidRPr="00206089" w:rsidTr="00E93A39">
        <w:trPr>
          <w:gridAfter w:val="1"/>
          <w:wAfter w:w="12" w:type="dxa"/>
          <w:trHeight w:val="55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7081" w:rsidRPr="00206089" w:rsidRDefault="006E7081" w:rsidP="00D800F0">
            <w:pPr>
              <w:pStyle w:val="a4"/>
              <w:numPr>
                <w:ilvl w:val="0"/>
                <w:numId w:val="9"/>
              </w:numPr>
              <w:spacing w:before="120" w:after="120"/>
              <w:ind w:left="567" w:hanging="4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7081" w:rsidRPr="00206089" w:rsidRDefault="006E7081" w:rsidP="00D800F0">
            <w:pPr>
              <w:spacing w:before="120" w:after="120" w:line="240" w:lineRule="auto"/>
              <w:ind w:left="116" w:right="134" w:firstLine="9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6089">
              <w:rPr>
                <w:rFonts w:ascii="Times New Roman" w:hAnsi="Times New Roman"/>
                <w:bCs/>
                <w:sz w:val="28"/>
                <w:szCs w:val="28"/>
              </w:rPr>
              <w:t>Участие в интерактивных занятиях области «Учимся выбирать» (для учеников младшего и среднего школьного возраста)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7081" w:rsidRPr="00206089" w:rsidRDefault="001F0090" w:rsidP="00D800F0">
            <w:pPr>
              <w:spacing w:before="120" w:after="12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>ТИК</w:t>
            </w:r>
            <w:r w:rsidR="00F068CD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, МОУО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7081" w:rsidRPr="00206089" w:rsidRDefault="006E7081" w:rsidP="00D800F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6089">
              <w:rPr>
                <w:rFonts w:ascii="Times New Roman" w:eastAsia="Times New Roman" w:hAnsi="Times New Roman"/>
                <w:sz w:val="28"/>
                <w:szCs w:val="28"/>
              </w:rPr>
              <w:t>февраль-ноябрь</w:t>
            </w:r>
          </w:p>
        </w:tc>
      </w:tr>
      <w:tr w:rsidR="00206089" w:rsidRPr="00206089" w:rsidTr="00E93A39">
        <w:trPr>
          <w:gridAfter w:val="1"/>
          <w:wAfter w:w="12" w:type="dxa"/>
          <w:trHeight w:val="55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142" w:rsidRPr="00206089" w:rsidRDefault="00631142" w:rsidP="00D800F0">
            <w:pPr>
              <w:pStyle w:val="a4"/>
              <w:numPr>
                <w:ilvl w:val="0"/>
                <w:numId w:val="9"/>
              </w:numPr>
              <w:spacing w:before="120" w:after="120"/>
              <w:ind w:left="567" w:hanging="4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142" w:rsidRPr="00206089" w:rsidRDefault="00631142" w:rsidP="00D800F0">
            <w:pPr>
              <w:spacing w:before="120" w:after="120" w:line="240" w:lineRule="auto"/>
              <w:ind w:left="116" w:right="134" w:firstLine="9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6089">
              <w:rPr>
                <w:rFonts w:ascii="Times New Roman" w:hAnsi="Times New Roman"/>
                <w:bCs/>
                <w:sz w:val="28"/>
                <w:szCs w:val="28"/>
              </w:rPr>
              <w:t>Семинар по избирательному праву для Калязинского отделения Молодой Гвардии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142" w:rsidRPr="00206089" w:rsidRDefault="00631142" w:rsidP="00D800F0">
            <w:pPr>
              <w:spacing w:before="120" w:after="12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>ТИК, Совет молодежи района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142" w:rsidRPr="00206089" w:rsidRDefault="00631142" w:rsidP="00D800F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6089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</w:tr>
      <w:tr w:rsidR="00206089" w:rsidRPr="00206089" w:rsidTr="00E93A39">
        <w:trPr>
          <w:gridAfter w:val="1"/>
          <w:wAfter w:w="12" w:type="dxa"/>
          <w:trHeight w:val="55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4CC3" w:rsidRPr="00206089" w:rsidRDefault="00D04CC3" w:rsidP="00D800F0">
            <w:pPr>
              <w:pStyle w:val="a4"/>
              <w:numPr>
                <w:ilvl w:val="0"/>
                <w:numId w:val="9"/>
              </w:numPr>
              <w:spacing w:before="120" w:after="120"/>
              <w:ind w:left="567" w:hanging="4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4CC3" w:rsidRPr="00206089" w:rsidRDefault="00D04CC3" w:rsidP="00D800F0">
            <w:pPr>
              <w:spacing w:before="120" w:after="120" w:line="240" w:lineRule="auto"/>
              <w:ind w:left="116" w:firstLine="9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>Участие в областном форуме среди молодых и будущих избирателей Верхневолжья «#</w:t>
            </w:r>
            <w:proofErr w:type="spellStart"/>
            <w:r w:rsidRPr="00206089">
              <w:rPr>
                <w:rFonts w:ascii="Times New Roman" w:hAnsi="Times New Roman"/>
                <w:sz w:val="28"/>
                <w:szCs w:val="28"/>
              </w:rPr>
              <w:t>МыВместе</w:t>
            </w:r>
            <w:proofErr w:type="spellEnd"/>
            <w:r w:rsidRPr="00206089">
              <w:rPr>
                <w:rFonts w:ascii="Times New Roman" w:hAnsi="Times New Roman"/>
                <w:sz w:val="28"/>
                <w:szCs w:val="28"/>
              </w:rPr>
              <w:t>» ко Дню молодого избирателя</w:t>
            </w:r>
            <w:r w:rsidRPr="002060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4CC3" w:rsidRPr="00206089" w:rsidRDefault="00D04CC3" w:rsidP="00D800F0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 xml:space="preserve">ТИК </w:t>
            </w:r>
            <w:r w:rsidR="00F068CD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, МОУО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4CC3" w:rsidRPr="00206089" w:rsidRDefault="00D04CC3" w:rsidP="00D800F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206089" w:rsidRPr="00206089" w:rsidTr="00E93A39">
        <w:trPr>
          <w:gridAfter w:val="1"/>
          <w:wAfter w:w="12" w:type="dxa"/>
          <w:trHeight w:val="55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09C3" w:rsidRPr="00206089" w:rsidRDefault="003A09C3" w:rsidP="00D800F0">
            <w:pPr>
              <w:pStyle w:val="a4"/>
              <w:numPr>
                <w:ilvl w:val="0"/>
                <w:numId w:val="9"/>
              </w:numPr>
              <w:spacing w:before="120" w:after="120"/>
              <w:ind w:left="567" w:hanging="4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09C3" w:rsidRPr="00206089" w:rsidRDefault="003A09C3" w:rsidP="00D800F0">
            <w:pPr>
              <w:spacing w:before="120" w:after="120" w:line="240" w:lineRule="auto"/>
              <w:ind w:firstLine="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>Участие в областных командных соревнованиях «Избирательный биатлон»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09C3" w:rsidRPr="00206089" w:rsidRDefault="003A09C3" w:rsidP="00D800F0">
            <w:pPr>
              <w:spacing w:before="120" w:after="120"/>
              <w:jc w:val="center"/>
            </w:pPr>
            <w:r w:rsidRPr="00206089">
              <w:rPr>
                <w:rFonts w:ascii="Times New Roman" w:hAnsi="Times New Roman"/>
                <w:sz w:val="28"/>
                <w:szCs w:val="28"/>
              </w:rPr>
              <w:t>ТИК</w:t>
            </w:r>
            <w:r w:rsidR="00F068CD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, МОУО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09C3" w:rsidRPr="00206089" w:rsidRDefault="003A09C3" w:rsidP="00D800F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>апрель, май</w:t>
            </w:r>
          </w:p>
        </w:tc>
      </w:tr>
      <w:tr w:rsidR="00206089" w:rsidRPr="00206089" w:rsidTr="00E93A39">
        <w:trPr>
          <w:gridAfter w:val="1"/>
          <w:wAfter w:w="12" w:type="dxa"/>
          <w:trHeight w:val="55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09C3" w:rsidRPr="00206089" w:rsidRDefault="003A09C3" w:rsidP="00D800F0">
            <w:pPr>
              <w:pStyle w:val="a4"/>
              <w:numPr>
                <w:ilvl w:val="0"/>
                <w:numId w:val="9"/>
              </w:numPr>
              <w:spacing w:before="120" w:after="120"/>
              <w:ind w:left="567" w:hanging="4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09C3" w:rsidRPr="00206089" w:rsidRDefault="00162A6A" w:rsidP="00D800F0">
            <w:pPr>
              <w:spacing w:before="120" w:after="120" w:line="240" w:lineRule="auto"/>
              <w:ind w:firstLine="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>Участие в работе школы</w:t>
            </w:r>
            <w:r w:rsidR="003A09C3" w:rsidRPr="00206089">
              <w:rPr>
                <w:rFonts w:ascii="Times New Roman" w:hAnsi="Times New Roman"/>
                <w:sz w:val="28"/>
                <w:szCs w:val="28"/>
              </w:rPr>
              <w:t xml:space="preserve"> молодого избирателя «Мы знаем избирательное право»</w:t>
            </w:r>
          </w:p>
          <w:p w:rsidR="002E2FEE" w:rsidRPr="00206089" w:rsidRDefault="002E2FEE" w:rsidP="00D800F0">
            <w:pPr>
              <w:spacing w:before="120" w:after="120" w:line="240" w:lineRule="auto"/>
              <w:ind w:firstLine="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09C3" w:rsidRPr="00206089" w:rsidRDefault="003A09C3" w:rsidP="00D800F0">
            <w:pPr>
              <w:spacing w:before="120" w:after="120"/>
              <w:jc w:val="center"/>
            </w:pPr>
            <w:r w:rsidRPr="00206089">
              <w:rPr>
                <w:rFonts w:ascii="Times New Roman" w:hAnsi="Times New Roman"/>
                <w:sz w:val="28"/>
                <w:szCs w:val="28"/>
              </w:rPr>
              <w:t>ТИК</w:t>
            </w:r>
            <w:r w:rsidR="00F068CD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, МОУО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09C3" w:rsidRPr="00206089" w:rsidRDefault="003A09C3" w:rsidP="00D800F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>май - декабрь</w:t>
            </w:r>
          </w:p>
        </w:tc>
      </w:tr>
      <w:tr w:rsidR="00206089" w:rsidRPr="00206089" w:rsidTr="00E93A39">
        <w:trPr>
          <w:gridAfter w:val="1"/>
          <w:wAfter w:w="12" w:type="dxa"/>
          <w:trHeight w:val="55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09C3" w:rsidRPr="00206089" w:rsidRDefault="003A09C3" w:rsidP="00D800F0">
            <w:pPr>
              <w:pStyle w:val="a4"/>
              <w:numPr>
                <w:ilvl w:val="0"/>
                <w:numId w:val="9"/>
              </w:numPr>
              <w:spacing w:before="120" w:after="120"/>
              <w:ind w:left="567" w:hanging="4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09C3" w:rsidRPr="00206089" w:rsidRDefault="00162A6A" w:rsidP="00D800F0">
            <w:pPr>
              <w:spacing w:before="120" w:after="120" w:line="240" w:lineRule="auto"/>
              <w:ind w:left="117" w:right="126" w:firstLine="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>Участие в областном</w:t>
            </w:r>
            <w:r w:rsidR="003A09C3" w:rsidRPr="00206089">
              <w:rPr>
                <w:rFonts w:ascii="Times New Roman" w:hAnsi="Times New Roman"/>
                <w:sz w:val="28"/>
                <w:szCs w:val="28"/>
              </w:rPr>
              <w:t xml:space="preserve"> правово</w:t>
            </w:r>
            <w:r w:rsidRPr="00206089">
              <w:rPr>
                <w:rFonts w:ascii="Times New Roman" w:hAnsi="Times New Roman"/>
                <w:sz w:val="28"/>
                <w:szCs w:val="28"/>
              </w:rPr>
              <w:t>м турнире</w:t>
            </w:r>
            <w:r w:rsidR="003A09C3" w:rsidRPr="00206089">
              <w:rPr>
                <w:rFonts w:ascii="Times New Roman" w:hAnsi="Times New Roman"/>
                <w:sz w:val="28"/>
                <w:szCs w:val="28"/>
              </w:rPr>
              <w:t xml:space="preserve"> по избирательному праву «Мы молодые, нам выбирать!»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09C3" w:rsidRPr="00206089" w:rsidRDefault="003A09C3" w:rsidP="00D800F0">
            <w:pPr>
              <w:spacing w:before="120" w:after="120"/>
              <w:jc w:val="center"/>
            </w:pPr>
            <w:r w:rsidRPr="00206089">
              <w:rPr>
                <w:rFonts w:ascii="Times New Roman" w:hAnsi="Times New Roman"/>
                <w:sz w:val="28"/>
                <w:szCs w:val="28"/>
              </w:rPr>
              <w:t>ТИК</w:t>
            </w:r>
            <w:r w:rsidR="00F068CD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, МОУО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09C3" w:rsidRPr="00206089" w:rsidRDefault="003A09C3" w:rsidP="00D800F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  <w:tr w:rsidR="00206089" w:rsidRPr="00206089" w:rsidTr="00E93A39">
        <w:trPr>
          <w:gridAfter w:val="1"/>
          <w:wAfter w:w="12" w:type="dxa"/>
          <w:trHeight w:val="55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09C3" w:rsidRPr="00206089" w:rsidRDefault="003A09C3" w:rsidP="00D800F0">
            <w:pPr>
              <w:pStyle w:val="a4"/>
              <w:numPr>
                <w:ilvl w:val="0"/>
                <w:numId w:val="9"/>
              </w:numPr>
              <w:spacing w:before="120" w:after="120"/>
              <w:ind w:left="567" w:hanging="4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09C3" w:rsidRPr="00206089" w:rsidRDefault="00D45905" w:rsidP="00D800F0">
            <w:pPr>
              <w:spacing w:before="120" w:after="120" w:line="240" w:lineRule="auto"/>
              <w:ind w:left="117" w:right="126" w:firstLine="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>Участие в областном фотоконкурсе</w:t>
            </w:r>
            <w:r w:rsidR="003A09C3" w:rsidRPr="00206089">
              <w:rPr>
                <w:rFonts w:ascii="Times New Roman" w:hAnsi="Times New Roman"/>
                <w:sz w:val="28"/>
                <w:szCs w:val="28"/>
              </w:rPr>
              <w:t xml:space="preserve"> «#ФОТОФЛАГ» ко Дню Государственного флага Российской Федерации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09C3" w:rsidRPr="00206089" w:rsidRDefault="003A09C3" w:rsidP="00D800F0">
            <w:pPr>
              <w:spacing w:before="120" w:after="120"/>
              <w:jc w:val="center"/>
            </w:pPr>
            <w:r w:rsidRPr="00206089">
              <w:rPr>
                <w:rFonts w:ascii="Times New Roman" w:hAnsi="Times New Roman"/>
                <w:sz w:val="28"/>
                <w:szCs w:val="28"/>
              </w:rPr>
              <w:t>ТИК</w:t>
            </w:r>
            <w:r w:rsidR="00F068CD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, МОУО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09C3" w:rsidRPr="00206089" w:rsidRDefault="003A09C3" w:rsidP="00D800F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</w:tr>
      <w:tr w:rsidR="00206089" w:rsidRPr="00206089" w:rsidTr="00E93A39">
        <w:trPr>
          <w:gridAfter w:val="1"/>
          <w:wAfter w:w="12" w:type="dxa"/>
          <w:trHeight w:val="55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09C3" w:rsidRPr="00206089" w:rsidRDefault="003A09C3" w:rsidP="00D800F0">
            <w:pPr>
              <w:pStyle w:val="a4"/>
              <w:numPr>
                <w:ilvl w:val="0"/>
                <w:numId w:val="9"/>
              </w:numPr>
              <w:spacing w:before="120" w:after="120"/>
              <w:ind w:left="567" w:hanging="4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09C3" w:rsidRPr="00206089" w:rsidRDefault="003A09C3" w:rsidP="00D800F0">
            <w:pPr>
              <w:tabs>
                <w:tab w:val="left" w:pos="3181"/>
              </w:tabs>
              <w:spacing w:before="120" w:after="120" w:line="240" w:lineRule="auto"/>
              <w:ind w:left="116" w:right="126" w:firstLine="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>Реализация волонтерского проекта «Выборы доступны всем» в Единый день голосования 10 сентября 2023 года с привлечением добровольцев и волонтеров для оказания помощи избирателям с инвалидностью и маломобильным гражданам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09C3" w:rsidRPr="00206089" w:rsidRDefault="003A09C3" w:rsidP="00D800F0">
            <w:pPr>
              <w:spacing w:before="120" w:after="120"/>
              <w:jc w:val="center"/>
            </w:pPr>
            <w:r w:rsidRPr="00206089">
              <w:rPr>
                <w:rFonts w:ascii="Times New Roman" w:hAnsi="Times New Roman"/>
                <w:sz w:val="28"/>
                <w:szCs w:val="28"/>
              </w:rPr>
              <w:t>ТИК</w:t>
            </w:r>
            <w:r w:rsidR="0063416C" w:rsidRPr="00206089">
              <w:rPr>
                <w:rFonts w:ascii="Times New Roman" w:hAnsi="Times New Roman"/>
                <w:sz w:val="28"/>
                <w:szCs w:val="28"/>
              </w:rPr>
              <w:t>, Совет молодежи района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09C3" w:rsidRPr="00206089" w:rsidRDefault="003A09C3" w:rsidP="00D800F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</w:tr>
      <w:tr w:rsidR="00206089" w:rsidRPr="00206089" w:rsidTr="00E93A39">
        <w:trPr>
          <w:gridAfter w:val="1"/>
          <w:wAfter w:w="12" w:type="dxa"/>
          <w:trHeight w:val="55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09C3" w:rsidRPr="00206089" w:rsidRDefault="003A09C3" w:rsidP="00D800F0">
            <w:pPr>
              <w:pStyle w:val="a4"/>
              <w:numPr>
                <w:ilvl w:val="0"/>
                <w:numId w:val="9"/>
              </w:numPr>
              <w:spacing w:before="120" w:after="120"/>
              <w:ind w:left="567" w:hanging="4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09C3" w:rsidRPr="00206089" w:rsidRDefault="00D45905" w:rsidP="00D800F0">
            <w:pPr>
              <w:spacing w:before="120" w:after="120" w:line="240" w:lineRule="auto"/>
              <w:ind w:left="116" w:right="126" w:firstLine="94"/>
              <w:jc w:val="both"/>
              <w:rPr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 xml:space="preserve">Участие в областной </w:t>
            </w:r>
            <w:r w:rsidR="003A09C3" w:rsidRPr="00206089">
              <w:rPr>
                <w:rFonts w:ascii="Times New Roman" w:hAnsi="Times New Roman"/>
                <w:sz w:val="28"/>
                <w:szCs w:val="28"/>
              </w:rPr>
              <w:t xml:space="preserve"> молодежной акции «Территория выборов» к Единому дню голосования 10 сентября 2023 года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09C3" w:rsidRPr="00206089" w:rsidRDefault="003A09C3" w:rsidP="00D800F0">
            <w:pPr>
              <w:spacing w:before="120" w:after="120"/>
              <w:jc w:val="center"/>
            </w:pPr>
            <w:r w:rsidRPr="00206089"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09C3" w:rsidRPr="00206089" w:rsidRDefault="003A09C3" w:rsidP="00D800F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6089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</w:tr>
      <w:tr w:rsidR="00206089" w:rsidRPr="00206089" w:rsidTr="00E93A39">
        <w:trPr>
          <w:gridAfter w:val="1"/>
          <w:wAfter w:w="12" w:type="dxa"/>
          <w:trHeight w:val="55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09C3" w:rsidRPr="00206089" w:rsidRDefault="003A09C3" w:rsidP="00D800F0">
            <w:pPr>
              <w:pStyle w:val="a4"/>
              <w:numPr>
                <w:ilvl w:val="0"/>
                <w:numId w:val="9"/>
              </w:numPr>
              <w:spacing w:before="120" w:after="120"/>
              <w:ind w:left="567" w:hanging="4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09C3" w:rsidRPr="00206089" w:rsidRDefault="00283438" w:rsidP="00D800F0">
            <w:pPr>
              <w:spacing w:before="120" w:after="120" w:line="240" w:lineRule="auto"/>
              <w:ind w:left="116" w:right="126" w:firstLine="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>Участие в областном м</w:t>
            </w:r>
            <w:r w:rsidR="003A09C3" w:rsidRPr="00206089">
              <w:rPr>
                <w:rFonts w:ascii="Times New Roman" w:hAnsi="Times New Roman"/>
                <w:sz w:val="28"/>
                <w:szCs w:val="28"/>
              </w:rPr>
              <w:t>олодежн</w:t>
            </w:r>
            <w:r w:rsidRPr="00206089">
              <w:rPr>
                <w:rFonts w:ascii="Times New Roman" w:hAnsi="Times New Roman"/>
                <w:sz w:val="28"/>
                <w:szCs w:val="28"/>
              </w:rPr>
              <w:t>ом</w:t>
            </w:r>
            <w:r w:rsidR="003A09C3" w:rsidRPr="00206089">
              <w:rPr>
                <w:rFonts w:ascii="Times New Roman" w:hAnsi="Times New Roman"/>
                <w:sz w:val="28"/>
                <w:szCs w:val="28"/>
              </w:rPr>
              <w:t xml:space="preserve"> форум</w:t>
            </w:r>
            <w:r w:rsidRPr="00206089">
              <w:rPr>
                <w:rFonts w:ascii="Times New Roman" w:hAnsi="Times New Roman"/>
                <w:sz w:val="28"/>
                <w:szCs w:val="28"/>
              </w:rPr>
              <w:t>е</w:t>
            </w:r>
            <w:r w:rsidR="003A09C3" w:rsidRPr="00206089">
              <w:rPr>
                <w:rFonts w:ascii="Times New Roman" w:hAnsi="Times New Roman"/>
                <w:sz w:val="28"/>
                <w:szCs w:val="28"/>
              </w:rPr>
              <w:t xml:space="preserve"> «Вокруг права за 5 дней» 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09C3" w:rsidRPr="00206089" w:rsidRDefault="003A09C3" w:rsidP="00D800F0">
            <w:pPr>
              <w:spacing w:before="120" w:after="120"/>
              <w:jc w:val="center"/>
            </w:pPr>
            <w:r w:rsidRPr="00206089">
              <w:rPr>
                <w:rFonts w:ascii="Times New Roman" w:hAnsi="Times New Roman"/>
                <w:sz w:val="28"/>
                <w:szCs w:val="28"/>
              </w:rPr>
              <w:t>ТИК</w:t>
            </w:r>
            <w:r w:rsidR="00F068CD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, МОУО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09C3" w:rsidRPr="00206089" w:rsidRDefault="003A09C3" w:rsidP="00D800F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6089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</w:tr>
      <w:tr w:rsidR="00206089" w:rsidRPr="00206089" w:rsidTr="00E93A39">
        <w:trPr>
          <w:gridAfter w:val="1"/>
          <w:wAfter w:w="12" w:type="dxa"/>
          <w:trHeight w:val="55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09C3" w:rsidRPr="00206089" w:rsidRDefault="003A09C3" w:rsidP="00D800F0">
            <w:pPr>
              <w:pStyle w:val="a4"/>
              <w:numPr>
                <w:ilvl w:val="0"/>
                <w:numId w:val="9"/>
              </w:numPr>
              <w:spacing w:before="120" w:after="120"/>
              <w:ind w:left="567" w:hanging="4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09C3" w:rsidRPr="00206089" w:rsidRDefault="00283438" w:rsidP="00D800F0">
            <w:pPr>
              <w:spacing w:before="120" w:after="120" w:line="240" w:lineRule="auto"/>
              <w:ind w:left="116" w:right="126" w:firstLine="9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>Участие в областном в</w:t>
            </w:r>
            <w:r w:rsidR="003A09C3" w:rsidRPr="00206089">
              <w:rPr>
                <w:rFonts w:ascii="Times New Roman" w:eastAsia="Times New Roman" w:hAnsi="Times New Roman"/>
                <w:sz w:val="28"/>
                <w:szCs w:val="28"/>
              </w:rPr>
              <w:t>идео-конкурс</w:t>
            </w:r>
            <w:r w:rsidRPr="0020608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3A09C3" w:rsidRPr="00206089">
              <w:rPr>
                <w:rFonts w:ascii="Times New Roman" w:eastAsia="Times New Roman" w:hAnsi="Times New Roman"/>
                <w:sz w:val="28"/>
                <w:szCs w:val="28"/>
              </w:rPr>
              <w:t xml:space="preserve"> на лучшее приглашение на выборы «Активная позиция»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09C3" w:rsidRPr="00206089" w:rsidRDefault="003A09C3" w:rsidP="00D800F0">
            <w:pPr>
              <w:spacing w:before="120" w:after="120"/>
              <w:jc w:val="center"/>
            </w:pPr>
            <w:r w:rsidRPr="00206089">
              <w:rPr>
                <w:rFonts w:ascii="Times New Roman" w:hAnsi="Times New Roman"/>
                <w:sz w:val="28"/>
                <w:szCs w:val="28"/>
              </w:rPr>
              <w:t>ТИК</w:t>
            </w:r>
            <w:r w:rsidR="00F068CD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, МОУО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09C3" w:rsidRPr="00206089" w:rsidRDefault="003A09C3" w:rsidP="00D800F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6089">
              <w:rPr>
                <w:rFonts w:ascii="Times New Roman" w:eastAsia="Times New Roman" w:hAnsi="Times New Roman"/>
                <w:sz w:val="28"/>
                <w:szCs w:val="28"/>
              </w:rPr>
              <w:t>сентябрь-октябрь</w:t>
            </w:r>
          </w:p>
        </w:tc>
      </w:tr>
      <w:tr w:rsidR="00206089" w:rsidRPr="00206089" w:rsidTr="00E93A39">
        <w:trPr>
          <w:gridAfter w:val="1"/>
          <w:wAfter w:w="12" w:type="dxa"/>
          <w:trHeight w:val="55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09C3" w:rsidRPr="00206089" w:rsidRDefault="003A09C3" w:rsidP="00D800F0">
            <w:pPr>
              <w:pStyle w:val="a4"/>
              <w:numPr>
                <w:ilvl w:val="0"/>
                <w:numId w:val="9"/>
              </w:numPr>
              <w:spacing w:before="120" w:after="120"/>
              <w:ind w:left="567" w:hanging="4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09C3" w:rsidRPr="00206089" w:rsidRDefault="00C9709F" w:rsidP="00D800F0">
            <w:pPr>
              <w:spacing w:before="120" w:after="120" w:line="240" w:lineRule="auto"/>
              <w:ind w:left="116" w:right="126" w:firstLine="9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>Участие в областной</w:t>
            </w:r>
            <w:r w:rsidR="003A09C3" w:rsidRPr="0020608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541EA" w:rsidRPr="0020608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3A09C3" w:rsidRPr="00206089">
              <w:rPr>
                <w:rFonts w:ascii="Times New Roman" w:eastAsia="Times New Roman" w:hAnsi="Times New Roman"/>
                <w:sz w:val="28"/>
                <w:szCs w:val="28"/>
              </w:rPr>
              <w:t>лимпиад</w:t>
            </w:r>
            <w:r w:rsidRPr="0020608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3A09C3" w:rsidRPr="00206089">
              <w:rPr>
                <w:rFonts w:ascii="Times New Roman" w:eastAsia="Times New Roman" w:hAnsi="Times New Roman"/>
                <w:sz w:val="28"/>
                <w:szCs w:val="28"/>
              </w:rPr>
              <w:t xml:space="preserve"> школьников по вопросам избирательного права и избирательного процесса и регионального этапа Всероссийской олимпиады школьников по вопросам избирательного права и избирательного процесса «</w:t>
            </w:r>
            <w:proofErr w:type="spellStart"/>
            <w:r w:rsidR="003A09C3" w:rsidRPr="00206089">
              <w:rPr>
                <w:rFonts w:ascii="Times New Roman" w:eastAsia="Times New Roman" w:hAnsi="Times New Roman"/>
                <w:sz w:val="28"/>
                <w:szCs w:val="28"/>
              </w:rPr>
              <w:t>Софиум</w:t>
            </w:r>
            <w:proofErr w:type="spellEnd"/>
            <w:r w:rsidR="003A09C3" w:rsidRPr="0020608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09C3" w:rsidRPr="00206089" w:rsidRDefault="003A09C3" w:rsidP="00D800F0">
            <w:pPr>
              <w:spacing w:before="120" w:after="120"/>
              <w:jc w:val="center"/>
            </w:pPr>
            <w:r w:rsidRPr="00206089">
              <w:rPr>
                <w:rFonts w:ascii="Times New Roman" w:hAnsi="Times New Roman"/>
                <w:sz w:val="28"/>
                <w:szCs w:val="28"/>
              </w:rPr>
              <w:t>ТИК</w:t>
            </w:r>
            <w:r w:rsidR="00F068CD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, МОУО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09C3" w:rsidRPr="00206089" w:rsidRDefault="003A09C3" w:rsidP="00D800F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6089">
              <w:rPr>
                <w:rFonts w:ascii="Times New Roman" w:eastAsia="Times New Roman" w:hAnsi="Times New Roman"/>
                <w:sz w:val="28"/>
                <w:szCs w:val="28"/>
              </w:rPr>
              <w:t>октябрь-декабрь</w:t>
            </w:r>
          </w:p>
        </w:tc>
      </w:tr>
      <w:tr w:rsidR="00206089" w:rsidRPr="00206089" w:rsidTr="00E93A39">
        <w:trPr>
          <w:gridAfter w:val="1"/>
          <w:wAfter w:w="12" w:type="dxa"/>
          <w:trHeight w:val="55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1D33" w:rsidRPr="00206089" w:rsidRDefault="00F41D33" w:rsidP="00D800F0">
            <w:pPr>
              <w:pStyle w:val="a4"/>
              <w:numPr>
                <w:ilvl w:val="0"/>
                <w:numId w:val="9"/>
              </w:num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1D33" w:rsidRPr="00206089" w:rsidRDefault="00F41D33" w:rsidP="00D800F0">
            <w:pPr>
              <w:spacing w:before="120" w:after="120" w:line="240" w:lineRule="auto"/>
              <w:ind w:left="165" w:right="126" w:firstLine="9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интерактивной обучающей игры «Выборы» в детском оздоровительном лагере «Буревестник»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D33" w:rsidRPr="00206089" w:rsidRDefault="00F41D33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  <w:r w:rsidR="00F068CD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, МОУО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D33" w:rsidRPr="00206089" w:rsidRDefault="00F41D33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206089" w:rsidRPr="00206089" w:rsidTr="00E93A39">
        <w:trPr>
          <w:gridAfter w:val="1"/>
          <w:wAfter w:w="12" w:type="dxa"/>
          <w:trHeight w:val="55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6668" w:rsidRPr="00206089" w:rsidRDefault="00586668" w:rsidP="00E93A39">
            <w:pPr>
              <w:pStyle w:val="a4"/>
              <w:numPr>
                <w:ilvl w:val="0"/>
                <w:numId w:val="9"/>
              </w:num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1D33" w:rsidRPr="00206089" w:rsidRDefault="00F41D33" w:rsidP="00D800F0">
            <w:pPr>
              <w:spacing w:before="120" w:after="120" w:line="240" w:lineRule="auto"/>
              <w:ind w:left="165" w:right="165" w:hanging="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мероприятий ко дню молодого избирателя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D33" w:rsidRPr="00206089" w:rsidRDefault="00717090" w:rsidP="006C38C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ТИК, </w:t>
            </w:r>
            <w:r w:rsidR="00AE4A60" w:rsidRPr="00206089">
              <w:rPr>
                <w:rFonts w:ascii="Times New Roman" w:hAnsi="Times New Roman"/>
                <w:sz w:val="28"/>
                <w:szCs w:val="28"/>
              </w:rPr>
              <w:t>Совет молодежи и а</w:t>
            </w:r>
            <w:r w:rsidR="00F41D33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AE4A60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министрация района</w:t>
            </w:r>
            <w:r w:rsidR="00F41D33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D33" w:rsidRPr="00206089" w:rsidRDefault="00F41D33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февраль, апрель, декабрь</w:t>
            </w:r>
          </w:p>
        </w:tc>
      </w:tr>
      <w:tr w:rsidR="00206089" w:rsidRPr="00206089" w:rsidTr="00E93A39">
        <w:trPr>
          <w:gridAfter w:val="1"/>
          <w:wAfter w:w="12" w:type="dxa"/>
          <w:trHeight w:val="55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25EA" w:rsidRPr="00206089" w:rsidRDefault="003725EA" w:rsidP="00D800F0">
            <w:pPr>
              <w:pStyle w:val="a4"/>
              <w:numPr>
                <w:ilvl w:val="0"/>
                <w:numId w:val="9"/>
              </w:numPr>
              <w:spacing w:before="120" w:after="120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25EA" w:rsidRPr="00206089" w:rsidRDefault="003725EA" w:rsidP="00D800F0">
            <w:pPr>
              <w:spacing w:before="120" w:after="120" w:line="240" w:lineRule="auto"/>
              <w:ind w:left="165" w:right="165" w:hanging="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Игра «Россия. Политика. Выборы»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5EA" w:rsidRPr="00206089" w:rsidRDefault="003725EA" w:rsidP="00D800F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>ТИК, Совет молодежи района</w:t>
            </w:r>
          </w:p>
          <w:p w:rsidR="002E2FEE" w:rsidRPr="00206089" w:rsidRDefault="002E2FEE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5EA" w:rsidRPr="00206089" w:rsidRDefault="003725EA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206089" w:rsidRPr="00206089" w:rsidTr="00E93A39">
        <w:trPr>
          <w:gridAfter w:val="1"/>
          <w:wAfter w:w="12" w:type="dxa"/>
          <w:trHeight w:val="55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1D33" w:rsidRPr="00206089" w:rsidRDefault="00F41D33" w:rsidP="00D800F0">
            <w:pPr>
              <w:pStyle w:val="a4"/>
              <w:numPr>
                <w:ilvl w:val="0"/>
                <w:numId w:val="9"/>
              </w:num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4A60" w:rsidRPr="00206089" w:rsidRDefault="00F41D33" w:rsidP="00E93A39">
            <w:pPr>
              <w:spacing w:before="120" w:after="12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областном конкурсе «Наш выбор – будущее России» на лучший плакат, рисунок, открытку-приглашение, слоган, четверостишье, сочинение, очерк, творческую работу 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D33" w:rsidRPr="00206089" w:rsidRDefault="00F41D33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  <w:r w:rsidR="00F541EA"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, МОУО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D33" w:rsidRPr="00206089" w:rsidRDefault="00F41D33" w:rsidP="00D800F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</w:t>
            </w: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положением конкурса</w:t>
            </w:r>
          </w:p>
        </w:tc>
      </w:tr>
      <w:tr w:rsidR="00206089" w:rsidRPr="00206089" w:rsidTr="00E93A39">
        <w:trPr>
          <w:gridAfter w:val="1"/>
          <w:wAfter w:w="12" w:type="dxa"/>
          <w:trHeight w:val="550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4A60" w:rsidRPr="00206089" w:rsidRDefault="00AE4A60" w:rsidP="00D800F0">
            <w:pPr>
              <w:pStyle w:val="a4"/>
              <w:numPr>
                <w:ilvl w:val="0"/>
                <w:numId w:val="9"/>
              </w:num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4A60" w:rsidRPr="00206089" w:rsidRDefault="00AE4A60" w:rsidP="00E93A39">
            <w:pPr>
              <w:spacing w:before="120" w:after="120" w:line="240" w:lineRule="auto"/>
              <w:ind w:left="116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>Проведение Дней открытых дверей</w:t>
            </w:r>
          </w:p>
          <w:p w:rsidR="00E93A39" w:rsidRPr="00206089" w:rsidRDefault="00E93A39" w:rsidP="00E93A39">
            <w:pPr>
              <w:spacing w:before="120" w:after="120" w:line="240" w:lineRule="auto"/>
              <w:ind w:left="116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3A39" w:rsidRPr="00206089" w:rsidRDefault="00E93A39" w:rsidP="00E93A39">
            <w:pPr>
              <w:spacing w:before="120" w:after="120" w:line="240" w:lineRule="auto"/>
              <w:ind w:left="116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4A60" w:rsidRPr="00206089" w:rsidRDefault="00AE4A60" w:rsidP="00D800F0">
            <w:pPr>
              <w:spacing w:before="120" w:after="12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4A60" w:rsidRPr="00206089" w:rsidRDefault="00AE4A60" w:rsidP="00D800F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6089">
              <w:rPr>
                <w:rFonts w:ascii="Times New Roman" w:hAnsi="Times New Roman"/>
                <w:sz w:val="28"/>
                <w:szCs w:val="28"/>
              </w:rPr>
              <w:t>весь период, по заявкам образовательных организаций</w:t>
            </w:r>
          </w:p>
        </w:tc>
      </w:tr>
      <w:tr w:rsidR="00206089" w:rsidRPr="00206089" w:rsidTr="00E93A39">
        <w:trPr>
          <w:trHeight w:val="524"/>
        </w:trPr>
        <w:tc>
          <w:tcPr>
            <w:tcW w:w="15053" w:type="dxa"/>
            <w:gridSpan w:val="5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4A60" w:rsidRPr="00206089" w:rsidRDefault="00AE4A60" w:rsidP="00D800F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5. Издательская деятельность и деятельность по формированию электронного ресурса</w:t>
            </w:r>
          </w:p>
        </w:tc>
      </w:tr>
      <w:tr w:rsidR="00AE4A60" w:rsidRPr="00206089" w:rsidTr="00E93A39">
        <w:trPr>
          <w:gridAfter w:val="1"/>
          <w:wAfter w:w="12" w:type="dxa"/>
          <w:trHeight w:hRule="exact" w:val="1021"/>
        </w:trPr>
        <w:tc>
          <w:tcPr>
            <w:tcW w:w="86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4A60" w:rsidRPr="00206089" w:rsidRDefault="00AE4A60" w:rsidP="00D800F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6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4A60" w:rsidRPr="00206089" w:rsidRDefault="00AE4A60" w:rsidP="00D800F0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поддержка сайта ТИК в сети Интернет, страничек в социальных сетях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4A60" w:rsidRPr="00206089" w:rsidRDefault="00AE4A60" w:rsidP="00D800F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4A60" w:rsidRPr="00206089" w:rsidRDefault="00AE4A60" w:rsidP="00D800F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9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0C40C2" w:rsidRPr="00206089" w:rsidRDefault="000C40C2" w:rsidP="00B35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40C2" w:rsidRPr="00206089" w:rsidSect="0012764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17D"/>
    <w:multiLevelType w:val="hybridMultilevel"/>
    <w:tmpl w:val="7556DE4A"/>
    <w:lvl w:ilvl="0" w:tplc="0419000F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9885EFB"/>
    <w:multiLevelType w:val="hybridMultilevel"/>
    <w:tmpl w:val="F99C9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6793"/>
    <w:multiLevelType w:val="hybridMultilevel"/>
    <w:tmpl w:val="6A467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32944"/>
    <w:multiLevelType w:val="hybridMultilevel"/>
    <w:tmpl w:val="C59A1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F975E3"/>
    <w:multiLevelType w:val="hybridMultilevel"/>
    <w:tmpl w:val="00DC6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E1D"/>
    <w:rsid w:val="00032447"/>
    <w:rsid w:val="00083129"/>
    <w:rsid w:val="00087478"/>
    <w:rsid w:val="000B03AF"/>
    <w:rsid w:val="000C40C2"/>
    <w:rsid w:val="000D07F5"/>
    <w:rsid w:val="00116547"/>
    <w:rsid w:val="00121644"/>
    <w:rsid w:val="00127641"/>
    <w:rsid w:val="00162A6A"/>
    <w:rsid w:val="00173CD9"/>
    <w:rsid w:val="001B62E4"/>
    <w:rsid w:val="001E5734"/>
    <w:rsid w:val="001E703D"/>
    <w:rsid w:val="001F0090"/>
    <w:rsid w:val="00206089"/>
    <w:rsid w:val="00221322"/>
    <w:rsid w:val="00283438"/>
    <w:rsid w:val="002B140A"/>
    <w:rsid w:val="002B2B14"/>
    <w:rsid w:val="002B7AE4"/>
    <w:rsid w:val="002E2FEE"/>
    <w:rsid w:val="00312A50"/>
    <w:rsid w:val="00352B74"/>
    <w:rsid w:val="003725EA"/>
    <w:rsid w:val="00373D7A"/>
    <w:rsid w:val="003923BD"/>
    <w:rsid w:val="003A09C3"/>
    <w:rsid w:val="003B033B"/>
    <w:rsid w:val="003F6B2D"/>
    <w:rsid w:val="00477533"/>
    <w:rsid w:val="004C51A2"/>
    <w:rsid w:val="004D4298"/>
    <w:rsid w:val="004F5CC8"/>
    <w:rsid w:val="00523D73"/>
    <w:rsid w:val="00530224"/>
    <w:rsid w:val="00586668"/>
    <w:rsid w:val="005A0F13"/>
    <w:rsid w:val="005B2E1D"/>
    <w:rsid w:val="00631142"/>
    <w:rsid w:val="0063416C"/>
    <w:rsid w:val="00634C59"/>
    <w:rsid w:val="0063690C"/>
    <w:rsid w:val="0064453E"/>
    <w:rsid w:val="00666081"/>
    <w:rsid w:val="00692328"/>
    <w:rsid w:val="006B33B7"/>
    <w:rsid w:val="006C38C4"/>
    <w:rsid w:val="006D1403"/>
    <w:rsid w:val="006E36BF"/>
    <w:rsid w:val="006E56B5"/>
    <w:rsid w:val="006E7081"/>
    <w:rsid w:val="006F3BD8"/>
    <w:rsid w:val="00717090"/>
    <w:rsid w:val="0072303C"/>
    <w:rsid w:val="00731557"/>
    <w:rsid w:val="007716D3"/>
    <w:rsid w:val="0077541C"/>
    <w:rsid w:val="007D40D8"/>
    <w:rsid w:val="007D43B7"/>
    <w:rsid w:val="007F2C6E"/>
    <w:rsid w:val="0082372D"/>
    <w:rsid w:val="00827778"/>
    <w:rsid w:val="00890055"/>
    <w:rsid w:val="00892EA4"/>
    <w:rsid w:val="008E0C89"/>
    <w:rsid w:val="009B7D61"/>
    <w:rsid w:val="00A440F7"/>
    <w:rsid w:val="00A67AE6"/>
    <w:rsid w:val="00A76B9C"/>
    <w:rsid w:val="00A978C5"/>
    <w:rsid w:val="00AC018B"/>
    <w:rsid w:val="00AE0B3D"/>
    <w:rsid w:val="00AE4A60"/>
    <w:rsid w:val="00B22A7D"/>
    <w:rsid w:val="00B35F36"/>
    <w:rsid w:val="00B51470"/>
    <w:rsid w:val="00B677CF"/>
    <w:rsid w:val="00B97136"/>
    <w:rsid w:val="00BA4663"/>
    <w:rsid w:val="00BA5DBB"/>
    <w:rsid w:val="00BD2601"/>
    <w:rsid w:val="00C03522"/>
    <w:rsid w:val="00C06F82"/>
    <w:rsid w:val="00C9709F"/>
    <w:rsid w:val="00CB3781"/>
    <w:rsid w:val="00D04CC3"/>
    <w:rsid w:val="00D23DB8"/>
    <w:rsid w:val="00D260A6"/>
    <w:rsid w:val="00D45905"/>
    <w:rsid w:val="00D800F0"/>
    <w:rsid w:val="00D87B79"/>
    <w:rsid w:val="00E054AC"/>
    <w:rsid w:val="00E45A90"/>
    <w:rsid w:val="00E83DFB"/>
    <w:rsid w:val="00E93A39"/>
    <w:rsid w:val="00EB3C4A"/>
    <w:rsid w:val="00F031BC"/>
    <w:rsid w:val="00F068CD"/>
    <w:rsid w:val="00F41D33"/>
    <w:rsid w:val="00F541EA"/>
    <w:rsid w:val="00F62E4F"/>
    <w:rsid w:val="00FA24C6"/>
    <w:rsid w:val="00FC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AC26E-DE00-4763-BD1A-79946ED0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F82"/>
  </w:style>
  <w:style w:type="paragraph" w:styleId="4">
    <w:name w:val="heading 4"/>
    <w:basedOn w:val="a"/>
    <w:next w:val="a"/>
    <w:link w:val="40"/>
    <w:qFormat/>
    <w:rsid w:val="00F41D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E1D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B35F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35F36"/>
  </w:style>
  <w:style w:type="paragraph" w:styleId="a7">
    <w:name w:val="Body Text Indent"/>
    <w:basedOn w:val="a"/>
    <w:link w:val="a8"/>
    <w:uiPriority w:val="99"/>
    <w:semiHidden/>
    <w:unhideWhenUsed/>
    <w:rsid w:val="001276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27641"/>
  </w:style>
  <w:style w:type="paragraph" w:styleId="a9">
    <w:name w:val="Balloon Text"/>
    <w:basedOn w:val="a"/>
    <w:link w:val="aa"/>
    <w:uiPriority w:val="99"/>
    <w:semiHidden/>
    <w:unhideWhenUsed/>
    <w:rsid w:val="00771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16D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F41D3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09C5-4F0A-40F8-BB52-64AFF583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34</cp:revision>
  <cp:lastPrinted>2023-01-18T14:13:00Z</cp:lastPrinted>
  <dcterms:created xsi:type="dcterms:W3CDTF">2016-03-22T13:11:00Z</dcterms:created>
  <dcterms:modified xsi:type="dcterms:W3CDTF">2023-01-18T14:15:00Z</dcterms:modified>
</cp:coreProperties>
</file>