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39" w:rsidRPr="00595F39" w:rsidRDefault="00595F39" w:rsidP="00595F39">
      <w:pPr>
        <w:spacing w:line="240" w:lineRule="auto"/>
        <w:jc w:val="center"/>
        <w:rPr>
          <w:rFonts w:ascii="Times New Roman" w:eastAsia="Calibri" w:hAnsi="Times New Roman"/>
          <w:b/>
          <w:color w:val="auto"/>
          <w:sz w:val="32"/>
          <w:szCs w:val="32"/>
          <w:lang w:eastAsia="en-US"/>
        </w:rPr>
      </w:pPr>
      <w:r w:rsidRPr="00595F39">
        <w:rPr>
          <w:rFonts w:ascii="Times New Roman" w:eastAsia="Calibri" w:hAnsi="Times New Roman"/>
          <w:b/>
          <w:color w:val="auto"/>
          <w:sz w:val="32"/>
          <w:szCs w:val="32"/>
          <w:lang w:eastAsia="en-US"/>
        </w:rPr>
        <w:t>ТЕРРИТОРИАЛЬНАЯ ИЗБИРАТЕЛЬНАЯ КОМИССИЯ КАЛЯЗИНСКОГО ОКРУГА</w:t>
      </w:r>
    </w:p>
    <w:p w:rsidR="00595F39" w:rsidRPr="00595F39" w:rsidRDefault="00595F39" w:rsidP="00595F39">
      <w:pPr>
        <w:spacing w:after="0" w:line="360" w:lineRule="auto"/>
        <w:jc w:val="center"/>
        <w:rPr>
          <w:rFonts w:ascii="Times New Roman" w:eastAsia="Calibri" w:hAnsi="Times New Roman"/>
          <w:b/>
          <w:color w:val="auto"/>
          <w:spacing w:val="80"/>
          <w:sz w:val="28"/>
          <w:szCs w:val="28"/>
          <w:lang w:eastAsia="en-US"/>
        </w:rPr>
      </w:pPr>
      <w:r w:rsidRPr="00595F39">
        <w:rPr>
          <w:rFonts w:ascii="Times New Roman" w:eastAsia="Calibri" w:hAnsi="Times New Roman"/>
          <w:b/>
          <w:color w:val="auto"/>
          <w:spacing w:val="80"/>
          <w:sz w:val="28"/>
          <w:szCs w:val="28"/>
          <w:lang w:eastAsia="en-US"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04"/>
        <w:gridCol w:w="2898"/>
        <w:gridCol w:w="3553"/>
      </w:tblGrid>
      <w:tr w:rsidR="00595F39" w:rsidRPr="00595F39" w:rsidTr="001F1C89">
        <w:tc>
          <w:tcPr>
            <w:tcW w:w="2962" w:type="dxa"/>
            <w:tcBorders>
              <w:bottom w:val="single" w:sz="4" w:space="0" w:color="auto"/>
            </w:tcBorders>
            <w:shd w:val="clear" w:color="auto" w:fill="auto"/>
          </w:tcPr>
          <w:p w:rsidR="00595F39" w:rsidRPr="00595F39" w:rsidRDefault="00FA39F9" w:rsidP="00595F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</w:pPr>
            <w:bookmarkStart w:id="0" w:name="_GoBack"/>
            <w:r w:rsidRPr="00FA39F9"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  <w:t>25</w:t>
            </w:r>
            <w:bookmarkEnd w:id="0"/>
            <w:r w:rsidR="00595F39" w:rsidRPr="00595F39"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  <w:t> августа 2026 г.</w:t>
            </w:r>
          </w:p>
        </w:tc>
        <w:tc>
          <w:tcPr>
            <w:tcW w:w="2965" w:type="dxa"/>
            <w:shd w:val="clear" w:color="auto" w:fill="auto"/>
          </w:tcPr>
          <w:p w:rsidR="00595F39" w:rsidRPr="00595F39" w:rsidRDefault="00595F39" w:rsidP="00595F3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643" w:type="dxa"/>
            <w:tcBorders>
              <w:bottom w:val="single" w:sz="4" w:space="0" w:color="auto"/>
            </w:tcBorders>
            <w:shd w:val="clear" w:color="auto" w:fill="auto"/>
          </w:tcPr>
          <w:p w:rsidR="00595F39" w:rsidRPr="00595F39" w:rsidRDefault="00595F39" w:rsidP="000A725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</w:pPr>
            <w:r w:rsidRPr="00595F39"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  <w:t>№ 1</w:t>
            </w:r>
            <w:r w:rsidR="000A7256"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  <w:t>2/71</w:t>
            </w:r>
            <w:r w:rsidRPr="00595F39">
              <w:rPr>
                <w:rFonts w:ascii="Times New Roman" w:eastAsia="Calibri" w:hAnsi="Times New Roman"/>
                <w:color w:val="auto"/>
                <w:kern w:val="1"/>
                <w:sz w:val="28"/>
                <w:szCs w:val="28"/>
                <w:lang w:eastAsia="ar-SA"/>
              </w:rPr>
              <w:t>-6</w:t>
            </w:r>
          </w:p>
        </w:tc>
      </w:tr>
      <w:tr w:rsidR="00595F39" w:rsidRPr="00595F39" w:rsidTr="001F1C89">
        <w:tc>
          <w:tcPr>
            <w:tcW w:w="2962" w:type="dxa"/>
            <w:tcBorders>
              <w:top w:val="single" w:sz="4" w:space="0" w:color="auto"/>
            </w:tcBorders>
            <w:shd w:val="clear" w:color="auto" w:fill="auto"/>
          </w:tcPr>
          <w:p w:rsidR="00595F39" w:rsidRPr="00595F39" w:rsidRDefault="00595F39" w:rsidP="00595F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shd w:val="clear" w:color="auto" w:fill="auto"/>
          </w:tcPr>
          <w:p w:rsidR="00595F39" w:rsidRPr="00595F39" w:rsidRDefault="00595F39" w:rsidP="00595F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595F39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г. Калязин</w:t>
            </w:r>
          </w:p>
        </w:tc>
        <w:tc>
          <w:tcPr>
            <w:tcW w:w="3643" w:type="dxa"/>
            <w:tcBorders>
              <w:top w:val="single" w:sz="4" w:space="0" w:color="auto"/>
            </w:tcBorders>
            <w:shd w:val="clear" w:color="auto" w:fill="auto"/>
          </w:tcPr>
          <w:p w:rsidR="00595F39" w:rsidRPr="00595F39" w:rsidRDefault="00595F39" w:rsidP="00595F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C13466" w:rsidRDefault="00D0219F" w:rsidP="000A7256">
      <w:pPr>
        <w:spacing w:before="120"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назначении ответственных лиц, осуществляющих работу </w:t>
      </w:r>
      <w:r w:rsidR="00595F39"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 xml:space="preserve">со средствами видеонаблюдения, при проведении выборов </w:t>
      </w:r>
      <w:r w:rsidR="00595F39"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t>в единый день голосования, назначенных на 20 сентября 2026 года</w:t>
      </w:r>
    </w:p>
    <w:p w:rsidR="00C13466" w:rsidRDefault="00D0219F" w:rsidP="000A72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применения средств видеонаблюдения и трансляции изображения при проведении выборов депутатов Государственной Думы Федерального Собрания Российской Федерации девятого созыва, утвержденным постановлением Центральной избирательной комиссии Российской Федерации от 15 апреля 2026 года № 3/29-9 </w:t>
      </w:r>
      <w:r w:rsidR="00595F39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«О видеонаблюдении при проведении выборов депутатов Государственной Думы Федерального Собрания Российской Федерации девятого созыва» территориальная избирательная комиссия </w:t>
      </w:r>
      <w:r w:rsidR="00AF5C5B">
        <w:rPr>
          <w:rFonts w:ascii="Times New Roman" w:hAnsi="Times New Roman"/>
          <w:sz w:val="28"/>
        </w:rPr>
        <w:t>Калязинского</w:t>
      </w:r>
      <w:r>
        <w:rPr>
          <w:rFonts w:ascii="Times New Roman" w:hAnsi="Times New Roman"/>
          <w:sz w:val="28"/>
        </w:rPr>
        <w:t xml:space="preserve"> округа</w:t>
      </w:r>
      <w:r>
        <w:rPr>
          <w:rFonts w:ascii="Times New Roman" w:hAnsi="Times New Roman"/>
          <w:b/>
          <w:spacing w:val="30"/>
          <w:sz w:val="28"/>
        </w:rPr>
        <w:t xml:space="preserve"> постановляет</w:t>
      </w:r>
      <w:r>
        <w:rPr>
          <w:rFonts w:ascii="Times New Roman" w:hAnsi="Times New Roman"/>
          <w:sz w:val="28"/>
        </w:rPr>
        <w:t xml:space="preserve">: </w:t>
      </w:r>
    </w:p>
    <w:p w:rsidR="00C13466" w:rsidRDefault="00D0219F" w:rsidP="000A725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Назначить двух ответственных лиц, осуществляющих работу со средствами видеонаблюдения из состава территориальной избирательной комиссии</w:t>
      </w:r>
      <w:r w:rsidR="00AF5C5B">
        <w:rPr>
          <w:rFonts w:ascii="Times New Roman" w:hAnsi="Times New Roman"/>
          <w:sz w:val="28"/>
        </w:rPr>
        <w:t xml:space="preserve"> Калязинского</w:t>
      </w:r>
      <w:r>
        <w:rPr>
          <w:rFonts w:ascii="Times New Roman" w:hAnsi="Times New Roman"/>
          <w:sz w:val="28"/>
        </w:rPr>
        <w:t xml:space="preserve"> округа при проведении выборов в единый день голосования 20 сентября 2026 года:</w:t>
      </w:r>
    </w:p>
    <w:p w:rsidR="00C13466" w:rsidRDefault="00AF5C5B" w:rsidP="000A725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Кузьмина Алексея Михайловича</w:t>
      </w:r>
      <w:r w:rsidR="00D0219F">
        <w:rPr>
          <w:rFonts w:ascii="Times New Roman" w:hAnsi="Times New Roman"/>
          <w:sz w:val="28"/>
        </w:rPr>
        <w:t>;</w:t>
      </w:r>
    </w:p>
    <w:p w:rsidR="00C13466" w:rsidRDefault="00AF5C5B" w:rsidP="000A725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Скворцову Галину Юрьевну</w:t>
      </w:r>
      <w:r w:rsidR="00D0219F">
        <w:rPr>
          <w:rFonts w:ascii="Times New Roman" w:hAnsi="Times New Roman"/>
          <w:sz w:val="28"/>
        </w:rPr>
        <w:t>.</w:t>
      </w:r>
    </w:p>
    <w:p w:rsidR="00C13466" w:rsidRDefault="00D0219F" w:rsidP="000A725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Разместить настоящее постановление на сайте территориальной избирательной комиссии </w:t>
      </w:r>
      <w:r w:rsidR="009248CB">
        <w:rPr>
          <w:rFonts w:ascii="Times New Roman" w:hAnsi="Times New Roman"/>
          <w:sz w:val="28"/>
        </w:rPr>
        <w:t xml:space="preserve">Калязинского </w:t>
      </w:r>
      <w:r>
        <w:rPr>
          <w:rFonts w:ascii="Times New Roman" w:hAnsi="Times New Roman"/>
          <w:sz w:val="28"/>
        </w:rPr>
        <w:t>округа в информационно-телекоммуникационной сети «Интернет».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4219"/>
        <w:gridCol w:w="2783"/>
        <w:gridCol w:w="2466"/>
      </w:tblGrid>
      <w:tr w:rsidR="009248CB" w:rsidRPr="009248CB" w:rsidTr="001F1C89">
        <w:tc>
          <w:tcPr>
            <w:tcW w:w="4219" w:type="dxa"/>
            <w:hideMark/>
          </w:tcPr>
          <w:p w:rsidR="009248CB" w:rsidRPr="009248CB" w:rsidRDefault="009248CB" w:rsidP="009248C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6"/>
              </w:rPr>
            </w:pPr>
            <w:r w:rsidRPr="009248CB">
              <w:rPr>
                <w:rFonts w:ascii="Times New Roman" w:hAnsi="Times New Roman"/>
                <w:color w:val="auto"/>
                <w:sz w:val="28"/>
                <w:szCs w:val="26"/>
              </w:rPr>
              <w:t>Председатель</w:t>
            </w:r>
          </w:p>
          <w:p w:rsidR="009248CB" w:rsidRPr="009248CB" w:rsidRDefault="009248CB" w:rsidP="009248C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6"/>
              </w:rPr>
            </w:pPr>
            <w:r w:rsidRPr="009248CB">
              <w:rPr>
                <w:rFonts w:ascii="Times New Roman" w:hAnsi="Times New Roman"/>
                <w:color w:val="auto"/>
                <w:sz w:val="28"/>
                <w:szCs w:val="26"/>
              </w:rPr>
              <w:t>территориальной избирательной комиссии Калязинского округа</w:t>
            </w:r>
          </w:p>
        </w:tc>
        <w:tc>
          <w:tcPr>
            <w:tcW w:w="2783" w:type="dxa"/>
            <w:vAlign w:val="bottom"/>
            <w:hideMark/>
          </w:tcPr>
          <w:p w:rsidR="009248CB" w:rsidRPr="009248CB" w:rsidRDefault="009248CB" w:rsidP="009248CB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auto"/>
                <w:sz w:val="28"/>
                <w:szCs w:val="24"/>
              </w:rPr>
            </w:pPr>
          </w:p>
        </w:tc>
        <w:tc>
          <w:tcPr>
            <w:tcW w:w="2466" w:type="dxa"/>
            <w:vAlign w:val="bottom"/>
          </w:tcPr>
          <w:p w:rsidR="009248CB" w:rsidRPr="009248CB" w:rsidRDefault="009248CB" w:rsidP="009248CB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9248CB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М. Н. Емельянова</w:t>
            </w:r>
          </w:p>
        </w:tc>
      </w:tr>
      <w:tr w:rsidR="009248CB" w:rsidRPr="009248CB" w:rsidTr="001F1C89">
        <w:tc>
          <w:tcPr>
            <w:tcW w:w="4219" w:type="dxa"/>
          </w:tcPr>
          <w:p w:rsidR="009248CB" w:rsidRPr="009248CB" w:rsidRDefault="009248CB" w:rsidP="009248C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2783" w:type="dxa"/>
            <w:vAlign w:val="bottom"/>
          </w:tcPr>
          <w:p w:rsidR="009248CB" w:rsidRPr="009248CB" w:rsidRDefault="009248CB" w:rsidP="009248CB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  <w:tc>
          <w:tcPr>
            <w:tcW w:w="2466" w:type="dxa"/>
            <w:vAlign w:val="bottom"/>
          </w:tcPr>
          <w:p w:rsidR="009248CB" w:rsidRPr="009248CB" w:rsidRDefault="009248CB" w:rsidP="009248CB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</w:tc>
      </w:tr>
      <w:tr w:rsidR="009248CB" w:rsidRPr="009248CB" w:rsidTr="001F1C89">
        <w:tc>
          <w:tcPr>
            <w:tcW w:w="4219" w:type="dxa"/>
            <w:hideMark/>
          </w:tcPr>
          <w:p w:rsidR="009248CB" w:rsidRPr="009248CB" w:rsidRDefault="009248CB" w:rsidP="009248C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9248CB">
              <w:rPr>
                <w:rFonts w:ascii="Times New Roman" w:hAnsi="Times New Roman"/>
                <w:color w:val="auto"/>
                <w:sz w:val="28"/>
                <w:szCs w:val="24"/>
              </w:rPr>
              <w:t>Секретарь</w:t>
            </w:r>
          </w:p>
          <w:p w:rsidR="009248CB" w:rsidRPr="009248CB" w:rsidRDefault="009248CB" w:rsidP="009248CB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4"/>
              </w:rPr>
            </w:pPr>
            <w:r w:rsidRPr="009248CB">
              <w:rPr>
                <w:rFonts w:ascii="Times New Roman" w:hAnsi="Times New Roman"/>
                <w:color w:val="auto"/>
                <w:sz w:val="28"/>
                <w:szCs w:val="24"/>
              </w:rPr>
              <w:t>территориальной избирательной комиссии Калязинского округа</w:t>
            </w:r>
          </w:p>
        </w:tc>
        <w:tc>
          <w:tcPr>
            <w:tcW w:w="2783" w:type="dxa"/>
            <w:vAlign w:val="bottom"/>
            <w:hideMark/>
          </w:tcPr>
          <w:p w:rsidR="009248CB" w:rsidRPr="009248CB" w:rsidRDefault="009248CB" w:rsidP="009248CB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auto"/>
                <w:sz w:val="28"/>
                <w:szCs w:val="24"/>
              </w:rPr>
            </w:pPr>
          </w:p>
        </w:tc>
        <w:tc>
          <w:tcPr>
            <w:tcW w:w="2466" w:type="dxa"/>
            <w:vAlign w:val="bottom"/>
          </w:tcPr>
          <w:p w:rsidR="009248CB" w:rsidRPr="009248CB" w:rsidRDefault="009248CB" w:rsidP="009248CB">
            <w:pPr>
              <w:keepNext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auto"/>
                <w:sz w:val="28"/>
                <w:szCs w:val="24"/>
              </w:rPr>
            </w:pPr>
            <w:r w:rsidRPr="009248CB">
              <w:rPr>
                <w:rFonts w:ascii="Times New Roman" w:hAnsi="Times New Roman"/>
                <w:bCs/>
                <w:iCs/>
                <w:color w:val="auto"/>
                <w:sz w:val="28"/>
                <w:szCs w:val="24"/>
              </w:rPr>
              <w:t>И.В. Богова</w:t>
            </w:r>
          </w:p>
        </w:tc>
      </w:tr>
    </w:tbl>
    <w:p w:rsidR="00C13466" w:rsidRDefault="00D0219F">
      <w:pPr>
        <w:spacing w:after="0" w:line="240" w:lineRule="auto"/>
        <w:rPr>
          <w:b/>
          <w:sz w:val="2"/>
        </w:rPr>
      </w:pPr>
      <w:r>
        <w:rPr>
          <w:b/>
          <w:sz w:val="2"/>
        </w:rPr>
        <w:t xml:space="preserve"> </w:t>
      </w:r>
    </w:p>
    <w:p w:rsidR="00C13466" w:rsidRDefault="00C13466">
      <w:pPr>
        <w:spacing w:after="0" w:line="240" w:lineRule="auto"/>
        <w:rPr>
          <w:b/>
          <w:sz w:val="2"/>
        </w:rPr>
      </w:pPr>
    </w:p>
    <w:p w:rsidR="00C13466" w:rsidRDefault="00C13466">
      <w:pPr>
        <w:spacing w:after="0" w:line="240" w:lineRule="auto"/>
        <w:rPr>
          <w:b/>
          <w:sz w:val="2"/>
        </w:rPr>
      </w:pPr>
    </w:p>
    <w:p w:rsidR="00C13466" w:rsidRDefault="00C13466">
      <w:pPr>
        <w:spacing w:after="0" w:line="240" w:lineRule="auto"/>
        <w:rPr>
          <w:b/>
          <w:sz w:val="2"/>
        </w:rPr>
      </w:pPr>
    </w:p>
    <w:p w:rsidR="00C13466" w:rsidRDefault="00C13466">
      <w:pPr>
        <w:spacing w:after="0" w:line="240" w:lineRule="auto"/>
        <w:rPr>
          <w:b/>
          <w:sz w:val="2"/>
        </w:rPr>
      </w:pPr>
    </w:p>
    <w:p w:rsidR="00C13466" w:rsidRDefault="00C13466">
      <w:pPr>
        <w:spacing w:after="0" w:line="240" w:lineRule="auto"/>
        <w:rPr>
          <w:b/>
          <w:sz w:val="2"/>
        </w:rPr>
      </w:pPr>
    </w:p>
    <w:p w:rsidR="00C13466" w:rsidRDefault="00C13466">
      <w:pPr>
        <w:spacing w:after="0" w:line="240" w:lineRule="auto"/>
        <w:rPr>
          <w:b/>
          <w:sz w:val="2"/>
        </w:rPr>
      </w:pPr>
    </w:p>
    <w:p w:rsidR="00C13466" w:rsidRDefault="00C13466">
      <w:pPr>
        <w:spacing w:after="0" w:line="240" w:lineRule="auto"/>
        <w:rPr>
          <w:rFonts w:ascii="Times New Roman" w:hAnsi="Times New Roman"/>
          <w:b/>
          <w:sz w:val="20"/>
        </w:rPr>
      </w:pPr>
    </w:p>
    <w:sectPr w:rsidR="00C13466" w:rsidSect="00595F39">
      <w:headerReference w:type="default" r:id="rId7"/>
      <w:pgSz w:w="11906" w:h="16838"/>
      <w:pgMar w:top="1134" w:right="850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3CD" w:rsidRDefault="00CA63CD">
      <w:pPr>
        <w:spacing w:after="0" w:line="240" w:lineRule="auto"/>
      </w:pPr>
      <w:r>
        <w:separator/>
      </w:r>
    </w:p>
  </w:endnote>
  <w:endnote w:type="continuationSeparator" w:id="0">
    <w:p w:rsidR="00CA63CD" w:rsidRDefault="00CA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3CD" w:rsidRDefault="00CA63CD">
      <w:pPr>
        <w:spacing w:after="0" w:line="240" w:lineRule="auto"/>
      </w:pPr>
      <w:r>
        <w:separator/>
      </w:r>
    </w:p>
  </w:footnote>
  <w:footnote w:type="continuationSeparator" w:id="0">
    <w:p w:rsidR="00CA63CD" w:rsidRDefault="00CA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466" w:rsidRDefault="00D0219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FA39F9">
      <w:rPr>
        <w:noProof/>
      </w:rPr>
      <w:t>2</w:t>
    </w:r>
    <w:r>
      <w:fldChar w:fldCharType="end"/>
    </w:r>
  </w:p>
  <w:p w:rsidR="00C13466" w:rsidRDefault="00C13466">
    <w:pPr>
      <w:pStyle w:val="a5"/>
      <w:jc w:val="center"/>
    </w:pPr>
  </w:p>
  <w:p w:rsidR="00C13466" w:rsidRDefault="00C1346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D058C"/>
    <w:multiLevelType w:val="multilevel"/>
    <w:tmpl w:val="F8DC956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466"/>
    <w:rsid w:val="000A7256"/>
    <w:rsid w:val="00105CDC"/>
    <w:rsid w:val="00125AD6"/>
    <w:rsid w:val="002944A8"/>
    <w:rsid w:val="00595F39"/>
    <w:rsid w:val="009248CB"/>
    <w:rsid w:val="00A25A32"/>
    <w:rsid w:val="00AF5C5B"/>
    <w:rsid w:val="00C13466"/>
    <w:rsid w:val="00CA63CD"/>
    <w:rsid w:val="00D0219F"/>
    <w:rsid w:val="00FA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B1D45"/>
  <w15:docId w15:val="{FC45C742-BB00-4358-A376-1A139E76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rFonts w:ascii="Calibri" w:hAnsi="Calibri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No Spacing"/>
    <w:link w:val="a8"/>
    <w:pPr>
      <w:spacing w:after="0" w:line="240" w:lineRule="auto"/>
    </w:pPr>
    <w:rPr>
      <w:rFonts w:ascii="Calibri" w:hAnsi="Calibri"/>
    </w:rPr>
  </w:style>
  <w:style w:type="character" w:customStyle="1" w:styleId="a8">
    <w:name w:val="Без интервала Знак"/>
    <w:link w:val="a7"/>
    <w:rPr>
      <w:rFonts w:ascii="Calibri" w:hAnsi="Calibri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заголовок 1"/>
    <w:basedOn w:val="a"/>
    <w:next w:val="a"/>
    <w:link w:val="17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</w:rPr>
  </w:style>
  <w:style w:type="character" w:customStyle="1" w:styleId="17">
    <w:name w:val="заголовок 1"/>
    <w:basedOn w:val="1"/>
    <w:link w:val="16"/>
    <w:rPr>
      <w:rFonts w:ascii="Times New Roman" w:hAnsi="Times New Roman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rFonts w:ascii="Calibri" w:hAnsi="Calibr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4-15">
    <w:name w:val="14-15"/>
    <w:basedOn w:val="a"/>
    <w:link w:val="14-150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14-150">
    <w:name w:val="14-15"/>
    <w:basedOn w:val="1"/>
    <w:link w:val="14-15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FA3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A3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Калязинского района</cp:lastModifiedBy>
  <cp:revision>5</cp:revision>
  <cp:lastPrinted>2026-08-24T13:57:00Z</cp:lastPrinted>
  <dcterms:created xsi:type="dcterms:W3CDTF">2026-08-14T08:18:00Z</dcterms:created>
  <dcterms:modified xsi:type="dcterms:W3CDTF">2026-08-24T13:58:00Z</dcterms:modified>
</cp:coreProperties>
</file>